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92" w:rsidRPr="00CC1FE2" w:rsidRDefault="00386F40">
      <w:pPr>
        <w:jc w:val="center"/>
        <w:rPr>
          <w:rFonts w:ascii="Arial" w:hAnsi="Arial" w:cs="Arial"/>
          <w:b/>
          <w:sz w:val="28"/>
          <w:szCs w:val="28"/>
          <w:lang w:val="en-CA"/>
        </w:rPr>
      </w:pPr>
      <w:r w:rsidRPr="00386F40">
        <w:rPr>
          <w:rFonts w:ascii="Arial" w:hAnsi="Arial" w:cs="Arial"/>
          <w:b/>
          <w:sz w:val="28"/>
          <w:szCs w:val="28"/>
          <w:lang w:val="en-CA"/>
        </w:rPr>
        <w:t>VOLUNTEER EMERGENCY RESPONDERS INCENTIVE ACT</w:t>
      </w:r>
    </w:p>
    <w:p w:rsidR="005936AC" w:rsidRDefault="005936AC">
      <w:pPr>
        <w:jc w:val="center"/>
        <w:rPr>
          <w:rFonts w:ascii="Arial" w:hAnsi="Arial" w:cs="Arial"/>
          <w:b/>
          <w:bCs/>
          <w:sz w:val="24"/>
          <w:szCs w:val="24"/>
        </w:rPr>
      </w:pPr>
      <w:r>
        <w:rPr>
          <w:rFonts w:ascii="Arial" w:hAnsi="Arial" w:cs="Arial"/>
          <w:b/>
          <w:bCs/>
          <w:sz w:val="28"/>
          <w:szCs w:val="28"/>
        </w:rPr>
        <w:t>LB 886 FREQUENTLY ASKED QUESTIONS:</w:t>
      </w:r>
    </w:p>
    <w:p w:rsidR="005936AC" w:rsidRDefault="005936AC">
      <w:pPr>
        <w:rPr>
          <w:rFonts w:ascii="Arial" w:hAnsi="Arial" w:cs="Arial"/>
          <w:sz w:val="24"/>
          <w:szCs w:val="24"/>
        </w:rPr>
      </w:pPr>
    </w:p>
    <w:p w:rsidR="005936AC" w:rsidRDefault="005936AC">
      <w:pPr>
        <w:rPr>
          <w:sz w:val="24"/>
          <w:szCs w:val="24"/>
        </w:rPr>
        <w:sectPr w:rsidR="005936AC" w:rsidSect="006323CB">
          <w:footerReference w:type="default" r:id="rId7"/>
          <w:type w:val="continuous"/>
          <w:pgSz w:w="12240" w:h="15840"/>
          <w:pgMar w:top="1440" w:right="1440" w:bottom="720" w:left="1440" w:header="1440" w:footer="720" w:gutter="0"/>
          <w:cols w:space="720"/>
          <w:docGrid w:linePitch="272"/>
        </w:sectPr>
      </w:pPr>
    </w:p>
    <w:p w:rsidR="005936AC" w:rsidRDefault="005936AC">
      <w:pPr>
        <w:tabs>
          <w:tab w:val="left" w:pos="720"/>
        </w:tabs>
        <w:ind w:left="720" w:hanging="720"/>
        <w:jc w:val="both"/>
        <w:rPr>
          <w:rFonts w:ascii="Arial" w:hAnsi="Arial" w:cs="Arial"/>
          <w:b/>
          <w:bCs/>
          <w:sz w:val="24"/>
          <w:szCs w:val="24"/>
        </w:rPr>
      </w:pPr>
      <w:r>
        <w:rPr>
          <w:rFonts w:ascii="Arial" w:hAnsi="Arial" w:cs="Arial"/>
          <w:b/>
          <w:bCs/>
          <w:sz w:val="24"/>
          <w:szCs w:val="24"/>
        </w:rPr>
        <w:lastRenderedPageBreak/>
        <w:t>1.</w:t>
      </w:r>
      <w:r>
        <w:rPr>
          <w:rFonts w:ascii="Arial" w:hAnsi="Arial" w:cs="Arial"/>
          <w:b/>
          <w:bCs/>
          <w:sz w:val="24"/>
          <w:szCs w:val="24"/>
        </w:rPr>
        <w:tab/>
        <w:t>Certification Administrator - Here’s what you must do:</w:t>
      </w:r>
    </w:p>
    <w:p w:rsidR="005936AC" w:rsidRDefault="005936AC">
      <w:pPr>
        <w:jc w:val="both"/>
        <w:rPr>
          <w:rFonts w:ascii="Arial" w:hAnsi="Arial" w:cs="Arial"/>
          <w:sz w:val="24"/>
          <w:szCs w:val="24"/>
        </w:rPr>
      </w:pPr>
    </w:p>
    <w:p w:rsidR="005936AC" w:rsidRDefault="005936AC">
      <w:pPr>
        <w:tabs>
          <w:tab w:val="left" w:pos="720"/>
          <w:tab w:val="left" w:pos="1440"/>
        </w:tabs>
        <w:ind w:left="1440" w:hanging="1440"/>
        <w:jc w:val="both"/>
        <w:rPr>
          <w:rFonts w:ascii="Arial" w:hAnsi="Arial" w:cs="Arial"/>
          <w:sz w:val="24"/>
          <w:szCs w:val="24"/>
        </w:rPr>
      </w:pPr>
      <w:r>
        <w:rPr>
          <w:rFonts w:ascii="Arial" w:hAnsi="Arial" w:cs="Arial"/>
          <w:sz w:val="24"/>
          <w:szCs w:val="24"/>
        </w:rPr>
        <w:tab/>
        <w:t>A.</w:t>
      </w:r>
      <w:r>
        <w:rPr>
          <w:rFonts w:ascii="Arial" w:hAnsi="Arial" w:cs="Arial"/>
          <w:sz w:val="24"/>
          <w:szCs w:val="24"/>
        </w:rPr>
        <w:tab/>
        <w:t xml:space="preserve">Be confirmed </w:t>
      </w:r>
      <w:r w:rsidR="00314EA1">
        <w:rPr>
          <w:rFonts w:ascii="Arial" w:hAnsi="Arial" w:cs="Arial"/>
          <w:sz w:val="24"/>
          <w:szCs w:val="24"/>
        </w:rPr>
        <w:t xml:space="preserve">and approved </w:t>
      </w:r>
      <w:r>
        <w:rPr>
          <w:rFonts w:ascii="Arial" w:hAnsi="Arial" w:cs="Arial"/>
          <w:sz w:val="24"/>
          <w:szCs w:val="24"/>
        </w:rPr>
        <w:t>by your “Governing Body.”  The Governing Body is the governmental unit which oversees operations of the volunteer department.  It will be the city, village, or rural or suburban fire protection district</w:t>
      </w:r>
      <w:r w:rsidR="00314EA1">
        <w:rPr>
          <w:rFonts w:ascii="Arial" w:hAnsi="Arial" w:cs="Arial"/>
          <w:sz w:val="24"/>
          <w:szCs w:val="24"/>
        </w:rPr>
        <w:t>, depending upon your department</w:t>
      </w:r>
      <w:r>
        <w:rPr>
          <w:rFonts w:ascii="Arial" w:hAnsi="Arial" w:cs="Arial"/>
          <w:sz w:val="24"/>
          <w:szCs w:val="24"/>
        </w:rPr>
        <w:t>.</w:t>
      </w:r>
    </w:p>
    <w:p w:rsidR="005936AC" w:rsidRDefault="005936AC">
      <w:pPr>
        <w:jc w:val="both"/>
        <w:rPr>
          <w:rFonts w:ascii="Arial" w:hAnsi="Arial" w:cs="Arial"/>
          <w:sz w:val="24"/>
          <w:szCs w:val="24"/>
        </w:rPr>
      </w:pPr>
    </w:p>
    <w:p w:rsidR="005936AC" w:rsidRDefault="005936AC">
      <w:pPr>
        <w:tabs>
          <w:tab w:val="left" w:pos="720"/>
          <w:tab w:val="left" w:pos="1440"/>
        </w:tabs>
        <w:ind w:left="1440" w:hanging="1440"/>
        <w:jc w:val="both"/>
        <w:rPr>
          <w:rFonts w:ascii="Arial" w:hAnsi="Arial" w:cs="Arial"/>
          <w:sz w:val="24"/>
          <w:szCs w:val="24"/>
        </w:rPr>
      </w:pPr>
      <w:r>
        <w:rPr>
          <w:rFonts w:ascii="Arial" w:hAnsi="Arial" w:cs="Arial"/>
          <w:sz w:val="24"/>
          <w:szCs w:val="24"/>
        </w:rPr>
        <w:tab/>
        <w:t>B.</w:t>
      </w:r>
      <w:r>
        <w:rPr>
          <w:rFonts w:ascii="Arial" w:hAnsi="Arial" w:cs="Arial"/>
          <w:sz w:val="24"/>
          <w:szCs w:val="24"/>
        </w:rPr>
        <w:tab/>
        <w:t>“Keep and maintain records” and award points based on the criteria in LB 886.  If you have problems in locating the language contained in LB 886, contact the office.</w:t>
      </w:r>
      <w:r w:rsidR="00314EA1">
        <w:rPr>
          <w:rFonts w:ascii="Arial" w:hAnsi="Arial" w:cs="Arial"/>
          <w:sz w:val="24"/>
          <w:szCs w:val="24"/>
        </w:rPr>
        <w:t xml:space="preserve">  LB 886 has been codified in Nebraska statutes and appears as </w:t>
      </w:r>
      <w:r w:rsidR="00680392" w:rsidRPr="00B12F1F">
        <w:rPr>
          <w:rFonts w:ascii="Arial" w:hAnsi="Arial" w:cs="Arial"/>
          <w:bCs/>
          <w:sz w:val="24"/>
          <w:szCs w:val="24"/>
        </w:rPr>
        <w:t>§</w:t>
      </w:r>
      <w:r w:rsidR="00680392">
        <w:rPr>
          <w:rFonts w:ascii="Arial" w:hAnsi="Arial" w:cs="Arial"/>
          <w:bCs/>
          <w:sz w:val="24"/>
          <w:szCs w:val="24"/>
        </w:rPr>
        <w:t xml:space="preserve">77-3010 to </w:t>
      </w:r>
      <w:r w:rsidR="00680392" w:rsidRPr="00B12F1F">
        <w:rPr>
          <w:rFonts w:ascii="Arial" w:hAnsi="Arial" w:cs="Arial"/>
          <w:bCs/>
          <w:sz w:val="24"/>
          <w:szCs w:val="24"/>
        </w:rPr>
        <w:t>§</w:t>
      </w:r>
      <w:r w:rsidR="00314EA1">
        <w:rPr>
          <w:rFonts w:ascii="Arial" w:hAnsi="Arial" w:cs="Arial"/>
          <w:bCs/>
          <w:sz w:val="24"/>
          <w:szCs w:val="24"/>
        </w:rPr>
        <w:t>77-3105.</w:t>
      </w:r>
    </w:p>
    <w:p w:rsidR="005936AC" w:rsidRDefault="005936AC">
      <w:pPr>
        <w:jc w:val="both"/>
        <w:rPr>
          <w:rFonts w:ascii="Arial" w:hAnsi="Arial" w:cs="Arial"/>
          <w:sz w:val="24"/>
          <w:szCs w:val="24"/>
        </w:rPr>
      </w:pPr>
    </w:p>
    <w:p w:rsidR="005936AC" w:rsidRDefault="005936AC">
      <w:pPr>
        <w:tabs>
          <w:tab w:val="left" w:pos="720"/>
          <w:tab w:val="left" w:pos="1440"/>
        </w:tabs>
        <w:ind w:left="1440" w:hanging="1440"/>
        <w:jc w:val="both"/>
        <w:rPr>
          <w:rFonts w:ascii="Arial" w:hAnsi="Arial" w:cs="Arial"/>
          <w:sz w:val="24"/>
          <w:szCs w:val="24"/>
        </w:rPr>
      </w:pPr>
      <w:r>
        <w:rPr>
          <w:rFonts w:ascii="Arial" w:hAnsi="Arial" w:cs="Arial"/>
          <w:sz w:val="24"/>
          <w:szCs w:val="24"/>
        </w:rPr>
        <w:tab/>
        <w:t>C.</w:t>
      </w:r>
      <w:r>
        <w:rPr>
          <w:rFonts w:ascii="Arial" w:hAnsi="Arial" w:cs="Arial"/>
          <w:sz w:val="24"/>
          <w:szCs w:val="24"/>
        </w:rPr>
        <w:tab/>
        <w:t>Provide each department member with notice of the total points he or she accumulated during each 6-month period of each year.  This must be on a calendar year basis.</w:t>
      </w:r>
    </w:p>
    <w:p w:rsidR="005936AC" w:rsidRDefault="005936AC">
      <w:pPr>
        <w:jc w:val="both"/>
        <w:rPr>
          <w:rFonts w:ascii="Arial" w:hAnsi="Arial" w:cs="Arial"/>
          <w:sz w:val="24"/>
          <w:szCs w:val="24"/>
        </w:rPr>
      </w:pPr>
    </w:p>
    <w:p w:rsidR="005936AC" w:rsidRDefault="005936AC">
      <w:pPr>
        <w:tabs>
          <w:tab w:val="left" w:pos="720"/>
          <w:tab w:val="left" w:pos="1440"/>
        </w:tabs>
        <w:ind w:left="1440" w:hanging="1440"/>
        <w:jc w:val="both"/>
        <w:rPr>
          <w:rFonts w:ascii="Arial" w:hAnsi="Arial" w:cs="Arial"/>
          <w:sz w:val="24"/>
          <w:szCs w:val="24"/>
        </w:rPr>
      </w:pPr>
      <w:r>
        <w:rPr>
          <w:rFonts w:ascii="Arial" w:hAnsi="Arial" w:cs="Arial"/>
          <w:sz w:val="24"/>
          <w:szCs w:val="24"/>
        </w:rPr>
        <w:tab/>
        <w:t>D.</w:t>
      </w:r>
      <w:r>
        <w:rPr>
          <w:rFonts w:ascii="Arial" w:hAnsi="Arial" w:cs="Arial"/>
          <w:sz w:val="24"/>
          <w:szCs w:val="24"/>
        </w:rPr>
        <w:tab/>
      </w:r>
      <w:r>
        <w:rPr>
          <w:rFonts w:ascii="Arial" w:hAnsi="Arial" w:cs="Arial"/>
          <w:b/>
          <w:bCs/>
          <w:sz w:val="24"/>
          <w:szCs w:val="24"/>
        </w:rPr>
        <w:t xml:space="preserve">DEADLINE - </w:t>
      </w:r>
      <w:r>
        <w:rPr>
          <w:rFonts w:ascii="Arial" w:hAnsi="Arial" w:cs="Arial"/>
          <w:sz w:val="24"/>
          <w:szCs w:val="24"/>
        </w:rPr>
        <w:t>No later than 30 days after the end of the calendar year (January 30), you are required to submit to the Governing Body of the city, village, or rural or suburban fire protection district a written report identifying the name of each volunteer member; the number of points accumulated by each member during the calendar year of service; and the names of the members who qualified as emergency responders (50+ points).</w:t>
      </w:r>
    </w:p>
    <w:p w:rsidR="005936AC" w:rsidRDefault="005936AC">
      <w:pPr>
        <w:jc w:val="both"/>
        <w:rPr>
          <w:rFonts w:ascii="Arial" w:hAnsi="Arial" w:cs="Arial"/>
          <w:sz w:val="24"/>
          <w:szCs w:val="24"/>
        </w:rPr>
      </w:pPr>
    </w:p>
    <w:p w:rsidR="005936AC" w:rsidRDefault="005936AC">
      <w:pPr>
        <w:tabs>
          <w:tab w:val="left" w:pos="720"/>
          <w:tab w:val="left" w:pos="1440"/>
        </w:tabs>
        <w:ind w:left="1440" w:hanging="1440"/>
        <w:jc w:val="both"/>
        <w:rPr>
          <w:rFonts w:ascii="Arial" w:hAnsi="Arial" w:cs="Arial"/>
          <w:sz w:val="24"/>
          <w:szCs w:val="24"/>
        </w:rPr>
      </w:pPr>
      <w:r>
        <w:rPr>
          <w:rFonts w:ascii="Arial" w:hAnsi="Arial" w:cs="Arial"/>
          <w:sz w:val="24"/>
          <w:szCs w:val="24"/>
        </w:rPr>
        <w:tab/>
        <w:t>E.</w:t>
      </w:r>
      <w:r>
        <w:rPr>
          <w:rFonts w:ascii="Arial" w:hAnsi="Arial" w:cs="Arial"/>
          <w:sz w:val="24"/>
          <w:szCs w:val="24"/>
        </w:rPr>
        <w:tab/>
      </w:r>
      <w:r>
        <w:rPr>
          <w:rFonts w:ascii="Arial" w:hAnsi="Arial" w:cs="Arial"/>
          <w:b/>
          <w:bCs/>
          <w:sz w:val="24"/>
          <w:szCs w:val="24"/>
        </w:rPr>
        <w:t xml:space="preserve">DEADLINE - </w:t>
      </w:r>
      <w:r>
        <w:rPr>
          <w:rFonts w:ascii="Arial" w:hAnsi="Arial" w:cs="Arial"/>
          <w:sz w:val="24"/>
          <w:szCs w:val="24"/>
        </w:rPr>
        <w:t>No later than 30 days after the end of the calendar year (January 30), you must notify each member that failed to qualify (-50 points) in writing by mailing the notification by first-class United States mail, postage prepaid, to the last known address of such volunteer members.</w:t>
      </w:r>
    </w:p>
    <w:p w:rsidR="005936AC" w:rsidRDefault="005936AC">
      <w:pPr>
        <w:jc w:val="both"/>
        <w:rPr>
          <w:rFonts w:ascii="Arial" w:hAnsi="Arial" w:cs="Arial"/>
          <w:sz w:val="24"/>
          <w:szCs w:val="24"/>
        </w:rPr>
      </w:pPr>
    </w:p>
    <w:p w:rsidR="005936AC" w:rsidRDefault="005936AC">
      <w:pPr>
        <w:tabs>
          <w:tab w:val="left" w:pos="720"/>
        </w:tabs>
        <w:ind w:left="720" w:hanging="720"/>
        <w:jc w:val="both"/>
        <w:rPr>
          <w:rFonts w:ascii="Arial" w:hAnsi="Arial" w:cs="Arial"/>
          <w:b/>
          <w:bCs/>
          <w:sz w:val="24"/>
          <w:szCs w:val="24"/>
        </w:rPr>
      </w:pPr>
      <w:r>
        <w:rPr>
          <w:rFonts w:ascii="Arial" w:hAnsi="Arial" w:cs="Arial"/>
          <w:b/>
          <w:bCs/>
          <w:sz w:val="24"/>
          <w:szCs w:val="24"/>
        </w:rPr>
        <w:t>2.</w:t>
      </w:r>
      <w:r>
        <w:rPr>
          <w:rFonts w:ascii="Arial" w:hAnsi="Arial" w:cs="Arial"/>
          <w:b/>
          <w:bCs/>
          <w:sz w:val="24"/>
          <w:szCs w:val="24"/>
        </w:rPr>
        <w:tab/>
        <w:t xml:space="preserve">Do I have to qualify in consecutive </w:t>
      </w:r>
      <w:proofErr w:type="gramStart"/>
      <w:r>
        <w:rPr>
          <w:rFonts w:ascii="Arial" w:hAnsi="Arial" w:cs="Arial"/>
          <w:b/>
          <w:bCs/>
          <w:sz w:val="24"/>
          <w:szCs w:val="24"/>
        </w:rPr>
        <w:t>years:</w:t>
      </w:r>
      <w:proofErr w:type="gramEnd"/>
      <w:r>
        <w:rPr>
          <w:rFonts w:ascii="Arial" w:hAnsi="Arial" w:cs="Arial"/>
          <w:b/>
          <w:bCs/>
          <w:sz w:val="24"/>
          <w:szCs w:val="24"/>
        </w:rPr>
        <w:t xml:space="preserve">  </w:t>
      </w:r>
    </w:p>
    <w:p w:rsidR="005936AC" w:rsidRDefault="005936AC">
      <w:pPr>
        <w:jc w:val="both"/>
        <w:rPr>
          <w:rFonts w:ascii="Arial" w:hAnsi="Arial" w:cs="Arial"/>
          <w:sz w:val="24"/>
          <w:szCs w:val="24"/>
        </w:rPr>
      </w:pPr>
    </w:p>
    <w:p w:rsidR="005936AC" w:rsidRDefault="005936AC">
      <w:pPr>
        <w:ind w:left="720"/>
        <w:jc w:val="both"/>
        <w:rPr>
          <w:rFonts w:ascii="Arial" w:hAnsi="Arial" w:cs="Arial"/>
          <w:sz w:val="24"/>
          <w:szCs w:val="24"/>
        </w:rPr>
      </w:pPr>
      <w:r>
        <w:rPr>
          <w:rFonts w:ascii="Arial" w:hAnsi="Arial" w:cs="Arial"/>
          <w:sz w:val="24"/>
          <w:szCs w:val="24"/>
        </w:rPr>
        <w:t>No.  If you qualify one year (qualifying year), miss the next year and then qualify again the following year, you will earn the tax credit.</w:t>
      </w:r>
    </w:p>
    <w:p w:rsidR="00DC4A5D" w:rsidRDefault="00DC4A5D" w:rsidP="00DC4A5D">
      <w:pPr>
        <w:tabs>
          <w:tab w:val="left" w:pos="720"/>
        </w:tabs>
        <w:jc w:val="both"/>
        <w:rPr>
          <w:rFonts w:ascii="Arial" w:hAnsi="Arial" w:cs="Arial"/>
          <w:b/>
          <w:bCs/>
          <w:sz w:val="24"/>
          <w:szCs w:val="24"/>
        </w:rPr>
      </w:pPr>
    </w:p>
    <w:p w:rsidR="005936AC" w:rsidRDefault="005936AC">
      <w:pPr>
        <w:tabs>
          <w:tab w:val="left" w:pos="720"/>
        </w:tabs>
        <w:ind w:left="720" w:hanging="720"/>
        <w:jc w:val="both"/>
        <w:rPr>
          <w:rFonts w:ascii="Arial" w:hAnsi="Arial" w:cs="Arial"/>
          <w:b/>
          <w:bCs/>
          <w:sz w:val="24"/>
          <w:szCs w:val="24"/>
        </w:rPr>
      </w:pPr>
      <w:r>
        <w:rPr>
          <w:rFonts w:ascii="Arial" w:hAnsi="Arial" w:cs="Arial"/>
          <w:b/>
          <w:bCs/>
          <w:sz w:val="24"/>
          <w:szCs w:val="24"/>
        </w:rPr>
        <w:t>3.</w:t>
      </w:r>
      <w:r>
        <w:rPr>
          <w:rFonts w:ascii="Arial" w:hAnsi="Arial" w:cs="Arial"/>
          <w:b/>
          <w:bCs/>
          <w:sz w:val="24"/>
          <w:szCs w:val="24"/>
        </w:rPr>
        <w:tab/>
        <w:t>If I am an officer of the department (§77-3103(6)) and awarded ten points for completing the term as an officer, can I also earn points for attending the meetings (§77-3103(5)?</w:t>
      </w:r>
    </w:p>
    <w:p w:rsidR="005936AC" w:rsidRDefault="005936AC">
      <w:pPr>
        <w:jc w:val="both"/>
        <w:rPr>
          <w:rFonts w:ascii="Arial" w:hAnsi="Arial" w:cs="Arial"/>
          <w:sz w:val="24"/>
          <w:szCs w:val="24"/>
        </w:rPr>
      </w:pPr>
    </w:p>
    <w:p w:rsidR="005936AC" w:rsidRDefault="005936AC">
      <w:pPr>
        <w:ind w:left="720"/>
        <w:jc w:val="both"/>
        <w:rPr>
          <w:rFonts w:ascii="Arial" w:hAnsi="Arial" w:cs="Arial"/>
          <w:sz w:val="24"/>
          <w:szCs w:val="24"/>
        </w:rPr>
      </w:pPr>
      <w:r>
        <w:rPr>
          <w:rFonts w:ascii="Arial" w:hAnsi="Arial" w:cs="Arial"/>
          <w:sz w:val="24"/>
          <w:szCs w:val="24"/>
        </w:rPr>
        <w:t xml:space="preserve">It is believed that you can.  Although §77-3103(8) prohibits qualifying in “more than one category,” it is believed that you can earn points as an officer. </w:t>
      </w:r>
    </w:p>
    <w:p w:rsidR="00281051" w:rsidRDefault="00281051">
      <w:pPr>
        <w:ind w:left="720"/>
        <w:jc w:val="both"/>
        <w:rPr>
          <w:rFonts w:ascii="Arial" w:hAnsi="Arial" w:cs="Arial"/>
          <w:sz w:val="24"/>
          <w:szCs w:val="24"/>
        </w:rPr>
      </w:pPr>
    </w:p>
    <w:p w:rsidR="007D0F9A" w:rsidRDefault="007D0F9A">
      <w:pPr>
        <w:ind w:left="720"/>
        <w:jc w:val="both"/>
        <w:rPr>
          <w:rFonts w:ascii="Arial" w:hAnsi="Arial" w:cs="Arial"/>
          <w:sz w:val="24"/>
          <w:szCs w:val="24"/>
        </w:rPr>
      </w:pPr>
    </w:p>
    <w:p w:rsidR="007D0F9A" w:rsidRDefault="007D0F9A">
      <w:pPr>
        <w:ind w:left="720"/>
        <w:jc w:val="both"/>
        <w:rPr>
          <w:rFonts w:ascii="Arial" w:hAnsi="Arial" w:cs="Arial"/>
          <w:sz w:val="24"/>
          <w:szCs w:val="24"/>
        </w:rPr>
      </w:pPr>
    </w:p>
    <w:p w:rsidR="007D0F9A" w:rsidRDefault="007D0F9A">
      <w:pPr>
        <w:ind w:left="720"/>
        <w:jc w:val="both"/>
        <w:rPr>
          <w:rFonts w:ascii="Arial" w:hAnsi="Arial" w:cs="Arial"/>
          <w:sz w:val="24"/>
          <w:szCs w:val="24"/>
        </w:rPr>
      </w:pPr>
    </w:p>
    <w:p w:rsidR="007D0F9A" w:rsidRDefault="007D0F9A">
      <w:pPr>
        <w:ind w:left="720"/>
        <w:jc w:val="both"/>
        <w:rPr>
          <w:rFonts w:ascii="Arial" w:hAnsi="Arial" w:cs="Arial"/>
          <w:sz w:val="24"/>
          <w:szCs w:val="24"/>
        </w:rPr>
      </w:pPr>
    </w:p>
    <w:p w:rsidR="005936AC" w:rsidRDefault="005936AC">
      <w:pPr>
        <w:jc w:val="both"/>
        <w:rPr>
          <w:rFonts w:ascii="Arial" w:hAnsi="Arial" w:cs="Arial"/>
          <w:b/>
          <w:bCs/>
          <w:sz w:val="24"/>
          <w:szCs w:val="24"/>
        </w:rPr>
      </w:pPr>
      <w:r>
        <w:rPr>
          <w:rFonts w:ascii="Arial" w:hAnsi="Arial" w:cs="Arial"/>
          <w:b/>
          <w:bCs/>
          <w:sz w:val="24"/>
          <w:szCs w:val="24"/>
        </w:rPr>
        <w:lastRenderedPageBreak/>
        <w:t>4.</w:t>
      </w:r>
      <w:r>
        <w:rPr>
          <w:rFonts w:ascii="Arial" w:hAnsi="Arial" w:cs="Arial"/>
          <w:b/>
          <w:bCs/>
          <w:sz w:val="24"/>
          <w:szCs w:val="24"/>
        </w:rPr>
        <w:tab/>
        <w:t>Split Department questions:</w:t>
      </w:r>
    </w:p>
    <w:p w:rsidR="005936AC" w:rsidRDefault="005936AC">
      <w:pPr>
        <w:jc w:val="both"/>
        <w:rPr>
          <w:rFonts w:ascii="Arial" w:hAnsi="Arial" w:cs="Arial"/>
          <w:sz w:val="24"/>
          <w:szCs w:val="24"/>
        </w:rPr>
      </w:pPr>
    </w:p>
    <w:p w:rsidR="005936AC" w:rsidRDefault="005936AC">
      <w:pPr>
        <w:tabs>
          <w:tab w:val="left" w:pos="720"/>
          <w:tab w:val="left" w:pos="1440"/>
        </w:tabs>
        <w:ind w:left="1440" w:hanging="720"/>
        <w:jc w:val="both"/>
        <w:rPr>
          <w:rFonts w:ascii="Arial" w:hAnsi="Arial" w:cs="Arial"/>
          <w:sz w:val="24"/>
          <w:szCs w:val="24"/>
        </w:rPr>
      </w:pPr>
      <w:r>
        <w:rPr>
          <w:rFonts w:ascii="Arial" w:hAnsi="Arial" w:cs="Arial"/>
          <w:b/>
          <w:bCs/>
          <w:sz w:val="24"/>
          <w:szCs w:val="24"/>
        </w:rPr>
        <w:t>A.</w:t>
      </w:r>
      <w:r>
        <w:rPr>
          <w:rFonts w:ascii="Arial" w:hAnsi="Arial" w:cs="Arial"/>
          <w:b/>
          <w:bCs/>
          <w:sz w:val="24"/>
          <w:szCs w:val="24"/>
        </w:rPr>
        <w:tab/>
        <w:t xml:space="preserve">Can I earn points for just fire and/or rescue calls?  </w:t>
      </w:r>
    </w:p>
    <w:p w:rsidR="005936AC" w:rsidRDefault="005936AC">
      <w:pPr>
        <w:jc w:val="both"/>
        <w:rPr>
          <w:rFonts w:ascii="Arial" w:hAnsi="Arial" w:cs="Arial"/>
          <w:sz w:val="24"/>
          <w:szCs w:val="24"/>
        </w:rPr>
      </w:pPr>
    </w:p>
    <w:p w:rsidR="005936AC" w:rsidRDefault="005936AC">
      <w:pPr>
        <w:jc w:val="both"/>
        <w:rPr>
          <w:sz w:val="24"/>
          <w:szCs w:val="24"/>
        </w:rPr>
        <w:sectPr w:rsidR="005936AC" w:rsidSect="006323CB">
          <w:footerReference w:type="default" r:id="rId8"/>
          <w:type w:val="continuous"/>
          <w:pgSz w:w="12240" w:h="15840"/>
          <w:pgMar w:top="1440" w:right="1440" w:bottom="720" w:left="1440" w:header="1440" w:footer="1440" w:gutter="0"/>
          <w:cols w:space="720"/>
          <w:docGrid w:linePitch="272"/>
        </w:sectPr>
      </w:pPr>
    </w:p>
    <w:p w:rsidR="005936AC" w:rsidRDefault="005936AC">
      <w:pPr>
        <w:ind w:left="1440"/>
        <w:jc w:val="both"/>
        <w:rPr>
          <w:rFonts w:ascii="Arial" w:hAnsi="Arial" w:cs="Arial"/>
          <w:sz w:val="24"/>
          <w:szCs w:val="24"/>
        </w:rPr>
      </w:pPr>
      <w:r>
        <w:rPr>
          <w:rFonts w:ascii="Arial" w:hAnsi="Arial" w:cs="Arial"/>
          <w:sz w:val="24"/>
          <w:szCs w:val="24"/>
        </w:rPr>
        <w:lastRenderedPageBreak/>
        <w:t xml:space="preserve">It is believed that depends on the language in your Constitution and By-Laws.  To earn points in the category for responding to 10% of the emergency response calls, the reference </w:t>
      </w:r>
      <w:r w:rsidR="00314EA1">
        <w:rPr>
          <w:rFonts w:ascii="Arial" w:hAnsi="Arial" w:cs="Arial"/>
          <w:sz w:val="24"/>
          <w:szCs w:val="24"/>
        </w:rPr>
        <w:t xml:space="preserve">in the law </w:t>
      </w:r>
      <w:r>
        <w:rPr>
          <w:rFonts w:ascii="Arial" w:hAnsi="Arial" w:cs="Arial"/>
          <w:sz w:val="24"/>
          <w:szCs w:val="24"/>
        </w:rPr>
        <w:t xml:space="preserve">is to calls which are dispatched from his or her assigned station or company during the year of service and relevant to the appropriate duty category of the person.  If your By-Laws separately identify a “fire company” and a separate “EMS company,” it is believed that you could earn points by responding to 10% of the emergency response calls made by the separate fire company or the separate EMS </w:t>
      </w:r>
      <w:proofErr w:type="gramStart"/>
      <w:r>
        <w:rPr>
          <w:rFonts w:ascii="Arial" w:hAnsi="Arial" w:cs="Arial"/>
          <w:sz w:val="24"/>
          <w:szCs w:val="24"/>
        </w:rPr>
        <w:t>company</w:t>
      </w:r>
      <w:proofErr w:type="gramEnd"/>
      <w:r>
        <w:rPr>
          <w:rFonts w:ascii="Arial" w:hAnsi="Arial" w:cs="Arial"/>
          <w:sz w:val="24"/>
          <w:szCs w:val="24"/>
        </w:rPr>
        <w:t>.  If your department does not differentiate, it is believed that you will need to make 10% of the combined total.</w:t>
      </w:r>
    </w:p>
    <w:p w:rsidR="005936AC" w:rsidRDefault="005936AC">
      <w:pPr>
        <w:jc w:val="both"/>
        <w:rPr>
          <w:rFonts w:ascii="Arial" w:hAnsi="Arial" w:cs="Arial"/>
          <w:sz w:val="24"/>
          <w:szCs w:val="24"/>
        </w:rPr>
      </w:pPr>
    </w:p>
    <w:p w:rsidR="005936AC" w:rsidRDefault="005936AC">
      <w:pPr>
        <w:tabs>
          <w:tab w:val="left" w:pos="720"/>
          <w:tab w:val="left" w:pos="1440"/>
        </w:tabs>
        <w:ind w:left="1440" w:hanging="1440"/>
        <w:jc w:val="both"/>
        <w:rPr>
          <w:rFonts w:ascii="Arial" w:hAnsi="Arial" w:cs="Arial"/>
          <w:b/>
          <w:bCs/>
          <w:sz w:val="24"/>
          <w:szCs w:val="24"/>
        </w:rPr>
      </w:pPr>
      <w:r>
        <w:rPr>
          <w:rFonts w:ascii="Arial" w:hAnsi="Arial" w:cs="Arial"/>
          <w:b/>
          <w:bCs/>
          <w:sz w:val="24"/>
          <w:szCs w:val="24"/>
        </w:rPr>
        <w:tab/>
        <w:t>B.</w:t>
      </w:r>
      <w:r>
        <w:rPr>
          <w:rFonts w:ascii="Arial" w:hAnsi="Arial" w:cs="Arial"/>
          <w:b/>
          <w:bCs/>
          <w:sz w:val="24"/>
          <w:szCs w:val="24"/>
        </w:rPr>
        <w:tab/>
        <w:t xml:space="preserve">Can I earn meetings, drills, training, and fire prevention for both fire and rescue?  </w:t>
      </w:r>
    </w:p>
    <w:p w:rsidR="005936AC" w:rsidRDefault="005936AC">
      <w:pPr>
        <w:jc w:val="both"/>
        <w:rPr>
          <w:rFonts w:ascii="Arial" w:hAnsi="Arial" w:cs="Arial"/>
          <w:sz w:val="24"/>
          <w:szCs w:val="24"/>
        </w:rPr>
      </w:pPr>
    </w:p>
    <w:p w:rsidR="005936AC" w:rsidRDefault="005936AC">
      <w:pPr>
        <w:ind w:left="1440"/>
        <w:jc w:val="both"/>
        <w:rPr>
          <w:rFonts w:ascii="Arial" w:hAnsi="Arial" w:cs="Arial"/>
          <w:sz w:val="24"/>
          <w:szCs w:val="24"/>
        </w:rPr>
      </w:pPr>
      <w:r>
        <w:rPr>
          <w:rFonts w:ascii="Arial" w:hAnsi="Arial" w:cs="Arial"/>
          <w:sz w:val="24"/>
          <w:szCs w:val="24"/>
        </w:rPr>
        <w:t xml:space="preserve">Yes!  There is no language in the bill that separates these activities.  </w:t>
      </w:r>
    </w:p>
    <w:p w:rsidR="005936AC" w:rsidRDefault="005936AC">
      <w:pPr>
        <w:jc w:val="both"/>
        <w:rPr>
          <w:rFonts w:ascii="Arial" w:hAnsi="Arial" w:cs="Arial"/>
          <w:sz w:val="24"/>
          <w:szCs w:val="24"/>
        </w:rPr>
      </w:pPr>
    </w:p>
    <w:p w:rsidR="005936AC" w:rsidRDefault="005936AC">
      <w:pPr>
        <w:jc w:val="both"/>
        <w:rPr>
          <w:rFonts w:ascii="Arial" w:hAnsi="Arial" w:cs="Arial"/>
          <w:b/>
          <w:bCs/>
          <w:sz w:val="24"/>
          <w:szCs w:val="24"/>
        </w:rPr>
      </w:pPr>
      <w:r>
        <w:rPr>
          <w:rFonts w:ascii="Arial" w:hAnsi="Arial" w:cs="Arial"/>
          <w:b/>
          <w:bCs/>
          <w:sz w:val="24"/>
          <w:szCs w:val="24"/>
        </w:rPr>
        <w:t>5.</w:t>
      </w:r>
      <w:r>
        <w:rPr>
          <w:rFonts w:ascii="Arial" w:hAnsi="Arial" w:cs="Arial"/>
          <w:b/>
          <w:bCs/>
          <w:sz w:val="24"/>
          <w:szCs w:val="24"/>
        </w:rPr>
        <w:tab/>
        <w:t>Multiple Department Questions:</w:t>
      </w:r>
    </w:p>
    <w:p w:rsidR="005936AC" w:rsidRDefault="005936AC">
      <w:pPr>
        <w:jc w:val="both"/>
        <w:rPr>
          <w:rFonts w:ascii="Arial" w:hAnsi="Arial" w:cs="Arial"/>
          <w:sz w:val="24"/>
          <w:szCs w:val="24"/>
        </w:rPr>
      </w:pPr>
    </w:p>
    <w:p w:rsidR="005936AC" w:rsidRPr="007327C2" w:rsidRDefault="005936AC">
      <w:pPr>
        <w:tabs>
          <w:tab w:val="left" w:pos="720"/>
          <w:tab w:val="left" w:pos="1440"/>
        </w:tabs>
        <w:ind w:left="1440" w:hanging="1440"/>
        <w:jc w:val="both"/>
        <w:rPr>
          <w:rFonts w:ascii="Arial" w:hAnsi="Arial" w:cs="Arial"/>
          <w:b/>
          <w:sz w:val="24"/>
          <w:szCs w:val="24"/>
        </w:rPr>
      </w:pPr>
      <w:r>
        <w:rPr>
          <w:rFonts w:ascii="Arial" w:hAnsi="Arial" w:cs="Arial"/>
          <w:sz w:val="24"/>
          <w:szCs w:val="24"/>
        </w:rPr>
        <w:tab/>
      </w:r>
      <w:r w:rsidR="00386F40" w:rsidRPr="00386F40">
        <w:rPr>
          <w:rFonts w:ascii="Arial" w:hAnsi="Arial" w:cs="Arial"/>
          <w:b/>
          <w:sz w:val="24"/>
          <w:szCs w:val="24"/>
        </w:rPr>
        <w:t>A.</w:t>
      </w:r>
      <w:r w:rsidR="00386F40" w:rsidRPr="00386F40">
        <w:rPr>
          <w:rFonts w:ascii="Arial" w:hAnsi="Arial" w:cs="Arial"/>
          <w:b/>
          <w:sz w:val="24"/>
          <w:szCs w:val="24"/>
        </w:rPr>
        <w:tab/>
      </w:r>
      <w:r w:rsidR="00C37CCD">
        <w:rPr>
          <w:rFonts w:ascii="Arial" w:hAnsi="Arial" w:cs="Arial"/>
          <w:b/>
          <w:bCs/>
          <w:sz w:val="24"/>
          <w:szCs w:val="24"/>
        </w:rPr>
        <w:t xml:space="preserve">Can I earn points from two departments?  </w:t>
      </w:r>
    </w:p>
    <w:p w:rsidR="005936AC" w:rsidRPr="007327C2" w:rsidRDefault="005936AC">
      <w:pPr>
        <w:jc w:val="both"/>
        <w:rPr>
          <w:rFonts w:ascii="Arial" w:hAnsi="Arial" w:cs="Arial"/>
          <w:b/>
          <w:sz w:val="24"/>
          <w:szCs w:val="24"/>
        </w:rPr>
      </w:pPr>
    </w:p>
    <w:p w:rsidR="005936AC" w:rsidRDefault="005936AC">
      <w:pPr>
        <w:ind w:left="1440"/>
        <w:jc w:val="both"/>
        <w:rPr>
          <w:rFonts w:ascii="Arial" w:hAnsi="Arial" w:cs="Arial"/>
          <w:sz w:val="24"/>
          <w:szCs w:val="24"/>
        </w:rPr>
      </w:pPr>
      <w:r>
        <w:rPr>
          <w:rFonts w:ascii="Arial" w:hAnsi="Arial" w:cs="Arial"/>
          <w:sz w:val="24"/>
          <w:szCs w:val="24"/>
        </w:rPr>
        <w:t xml:space="preserve">It is believed that a person can earn points from more than one department for training, but not for responses.  </w:t>
      </w:r>
    </w:p>
    <w:p w:rsidR="005936AC" w:rsidRDefault="005936AC">
      <w:pPr>
        <w:jc w:val="both"/>
        <w:rPr>
          <w:rFonts w:ascii="Arial" w:hAnsi="Arial" w:cs="Arial"/>
          <w:sz w:val="24"/>
          <w:szCs w:val="24"/>
        </w:rPr>
      </w:pPr>
    </w:p>
    <w:p w:rsidR="005936AC" w:rsidRPr="007327C2" w:rsidRDefault="005936AC">
      <w:pPr>
        <w:tabs>
          <w:tab w:val="left" w:pos="720"/>
          <w:tab w:val="left" w:pos="1440"/>
        </w:tabs>
        <w:ind w:left="1440" w:hanging="1440"/>
        <w:jc w:val="both"/>
        <w:rPr>
          <w:rFonts w:ascii="Arial" w:hAnsi="Arial" w:cs="Arial"/>
          <w:b/>
          <w:bCs/>
          <w:sz w:val="24"/>
          <w:szCs w:val="24"/>
        </w:rPr>
      </w:pPr>
      <w:r>
        <w:rPr>
          <w:rFonts w:ascii="Arial" w:hAnsi="Arial" w:cs="Arial"/>
          <w:sz w:val="24"/>
          <w:szCs w:val="24"/>
        </w:rPr>
        <w:tab/>
      </w:r>
      <w:r w:rsidR="00386F40" w:rsidRPr="00386F40">
        <w:rPr>
          <w:rFonts w:ascii="Arial" w:hAnsi="Arial" w:cs="Arial"/>
          <w:b/>
          <w:sz w:val="24"/>
          <w:szCs w:val="24"/>
        </w:rPr>
        <w:t>B.</w:t>
      </w:r>
      <w:r w:rsidR="00386F40" w:rsidRPr="00386F40">
        <w:rPr>
          <w:rFonts w:ascii="Arial" w:hAnsi="Arial" w:cs="Arial"/>
          <w:b/>
          <w:sz w:val="24"/>
          <w:szCs w:val="24"/>
        </w:rPr>
        <w:tab/>
      </w:r>
      <w:r w:rsidR="00C37CCD">
        <w:rPr>
          <w:rFonts w:ascii="Arial" w:hAnsi="Arial" w:cs="Arial"/>
          <w:b/>
          <w:bCs/>
          <w:sz w:val="24"/>
          <w:szCs w:val="24"/>
        </w:rPr>
        <w:t xml:space="preserve">Can I earn two tax credits for one year?  In other words, the tax credit is for $250.00 in one year.  Can I earn $500.00 tax credit for one year?  </w:t>
      </w:r>
    </w:p>
    <w:p w:rsidR="005936AC" w:rsidRDefault="005936AC">
      <w:pPr>
        <w:jc w:val="both"/>
        <w:rPr>
          <w:rFonts w:ascii="Arial" w:hAnsi="Arial" w:cs="Arial"/>
          <w:sz w:val="24"/>
          <w:szCs w:val="24"/>
        </w:rPr>
      </w:pPr>
    </w:p>
    <w:p w:rsidR="00DC4A5D" w:rsidRDefault="005936AC">
      <w:pPr>
        <w:ind w:left="1440"/>
        <w:jc w:val="both"/>
        <w:rPr>
          <w:rFonts w:ascii="Arial" w:hAnsi="Arial" w:cs="Arial"/>
          <w:sz w:val="24"/>
          <w:szCs w:val="24"/>
        </w:rPr>
      </w:pPr>
      <w:r>
        <w:rPr>
          <w:rFonts w:ascii="Arial" w:hAnsi="Arial" w:cs="Arial"/>
          <w:sz w:val="24"/>
          <w:szCs w:val="24"/>
        </w:rPr>
        <w:t xml:space="preserve">It is believed the Department of Revenue will track a person’s eligibility to receive a tax credit based upon your social security number.  Only one tax credit of $250.00 can be received in a calendar year.  However, if both you and your spouse are on the same or different departments, each of you would be able to qualify for separate tax credits in the same calendar year. </w:t>
      </w:r>
    </w:p>
    <w:p w:rsidR="005936AC" w:rsidRDefault="005936AC">
      <w:pPr>
        <w:ind w:left="1440"/>
        <w:jc w:val="both"/>
        <w:rPr>
          <w:rFonts w:ascii="Arial" w:hAnsi="Arial" w:cs="Arial"/>
          <w:sz w:val="24"/>
          <w:szCs w:val="24"/>
        </w:rPr>
      </w:pPr>
      <w:r>
        <w:rPr>
          <w:rFonts w:ascii="Arial" w:hAnsi="Arial" w:cs="Arial"/>
          <w:sz w:val="24"/>
          <w:szCs w:val="24"/>
        </w:rPr>
        <w:t xml:space="preserve"> </w:t>
      </w:r>
    </w:p>
    <w:p w:rsidR="00DC4A5D" w:rsidRDefault="00DC4A5D" w:rsidP="00DC4A5D">
      <w:pPr>
        <w:ind w:left="1440" w:hanging="720"/>
        <w:jc w:val="both"/>
        <w:rPr>
          <w:rFonts w:ascii="Arial" w:hAnsi="Arial" w:cs="Arial"/>
          <w:sz w:val="24"/>
          <w:szCs w:val="24"/>
        </w:rPr>
      </w:pPr>
      <w:r>
        <w:rPr>
          <w:rFonts w:ascii="Arial" w:hAnsi="Arial" w:cs="Arial"/>
          <w:b/>
          <w:sz w:val="24"/>
          <w:szCs w:val="24"/>
        </w:rPr>
        <w:t xml:space="preserve">C. </w:t>
      </w:r>
      <w:r>
        <w:rPr>
          <w:rFonts w:ascii="Arial" w:hAnsi="Arial" w:cs="Arial"/>
          <w:b/>
          <w:sz w:val="24"/>
          <w:szCs w:val="24"/>
        </w:rPr>
        <w:tab/>
        <w:t>My wife and I are both on a department and file our taxes jointly. If we qualify, can we both receive the tax credit?</w:t>
      </w:r>
    </w:p>
    <w:p w:rsidR="00DC4A5D" w:rsidRDefault="00DC4A5D" w:rsidP="00DC4A5D">
      <w:pPr>
        <w:ind w:left="1440" w:hanging="720"/>
        <w:jc w:val="both"/>
        <w:rPr>
          <w:rFonts w:ascii="Arial" w:hAnsi="Arial" w:cs="Arial"/>
          <w:sz w:val="24"/>
          <w:szCs w:val="24"/>
        </w:rPr>
      </w:pPr>
    </w:p>
    <w:p w:rsidR="00DC4A5D" w:rsidRPr="00DC4A5D" w:rsidRDefault="00DC4A5D" w:rsidP="00DC4A5D">
      <w:pPr>
        <w:ind w:left="1440" w:hanging="720"/>
        <w:jc w:val="both"/>
        <w:rPr>
          <w:rFonts w:ascii="Arial" w:hAnsi="Arial" w:cs="Arial"/>
          <w:sz w:val="24"/>
          <w:szCs w:val="24"/>
        </w:rPr>
      </w:pPr>
      <w:r>
        <w:rPr>
          <w:rFonts w:ascii="Arial" w:hAnsi="Arial" w:cs="Arial"/>
          <w:sz w:val="24"/>
          <w:szCs w:val="24"/>
        </w:rPr>
        <w:tab/>
        <w:t>Yes. “</w:t>
      </w:r>
      <w:r w:rsidRPr="00DC4A5D">
        <w:rPr>
          <w:rFonts w:ascii="Arial" w:hAnsi="Arial" w:cs="Arial"/>
          <w:sz w:val="24"/>
          <w:szCs w:val="24"/>
        </w:rPr>
        <w:t>The Department has determined that both spouses may separately qualify and programmed for these situations. Even if they file jointly, we will recognize credits earned by both spouses.</w:t>
      </w:r>
      <w:r>
        <w:rPr>
          <w:rFonts w:ascii="Arial" w:hAnsi="Arial" w:cs="Arial"/>
          <w:sz w:val="24"/>
          <w:szCs w:val="24"/>
        </w:rPr>
        <w:t>”</w:t>
      </w:r>
    </w:p>
    <w:p w:rsidR="005936AC" w:rsidRDefault="005936AC">
      <w:pPr>
        <w:jc w:val="both"/>
        <w:rPr>
          <w:rFonts w:ascii="Arial" w:hAnsi="Arial" w:cs="Arial"/>
          <w:sz w:val="24"/>
          <w:szCs w:val="24"/>
        </w:rPr>
      </w:pPr>
    </w:p>
    <w:p w:rsidR="00DC4A5D" w:rsidRDefault="00DC4A5D">
      <w:pPr>
        <w:jc w:val="both"/>
        <w:rPr>
          <w:rFonts w:ascii="Arial" w:hAnsi="Arial" w:cs="Arial"/>
          <w:b/>
          <w:bCs/>
          <w:sz w:val="24"/>
          <w:szCs w:val="24"/>
        </w:rPr>
      </w:pPr>
    </w:p>
    <w:p w:rsidR="00DC4A5D" w:rsidRDefault="00DC4A5D">
      <w:pPr>
        <w:jc w:val="both"/>
        <w:rPr>
          <w:rFonts w:ascii="Arial" w:hAnsi="Arial" w:cs="Arial"/>
          <w:b/>
          <w:bCs/>
          <w:sz w:val="24"/>
          <w:szCs w:val="24"/>
        </w:rPr>
      </w:pPr>
    </w:p>
    <w:p w:rsidR="005936AC" w:rsidRDefault="005936AC">
      <w:pPr>
        <w:jc w:val="both"/>
        <w:rPr>
          <w:rFonts w:ascii="Arial" w:hAnsi="Arial" w:cs="Arial"/>
          <w:b/>
          <w:bCs/>
          <w:sz w:val="24"/>
          <w:szCs w:val="24"/>
        </w:rPr>
      </w:pPr>
      <w:r>
        <w:rPr>
          <w:rFonts w:ascii="Arial" w:hAnsi="Arial" w:cs="Arial"/>
          <w:b/>
          <w:bCs/>
          <w:sz w:val="24"/>
          <w:szCs w:val="24"/>
        </w:rPr>
        <w:lastRenderedPageBreak/>
        <w:t>6.</w:t>
      </w:r>
      <w:r>
        <w:rPr>
          <w:rFonts w:ascii="Arial" w:hAnsi="Arial" w:cs="Arial"/>
          <w:b/>
          <w:bCs/>
          <w:sz w:val="24"/>
          <w:szCs w:val="24"/>
        </w:rPr>
        <w:tab/>
        <w:t xml:space="preserve">Is there </w:t>
      </w:r>
      <w:r w:rsidR="00314EA1">
        <w:rPr>
          <w:rFonts w:ascii="Arial" w:hAnsi="Arial" w:cs="Arial"/>
          <w:b/>
          <w:bCs/>
          <w:sz w:val="24"/>
          <w:szCs w:val="24"/>
        </w:rPr>
        <w:t xml:space="preserve">a </w:t>
      </w:r>
      <w:r>
        <w:rPr>
          <w:rFonts w:ascii="Arial" w:hAnsi="Arial" w:cs="Arial"/>
          <w:b/>
          <w:bCs/>
          <w:sz w:val="24"/>
          <w:szCs w:val="24"/>
        </w:rPr>
        <w:t xml:space="preserve">form </w:t>
      </w:r>
      <w:r w:rsidR="00314EA1">
        <w:rPr>
          <w:rFonts w:ascii="Arial" w:hAnsi="Arial" w:cs="Arial"/>
          <w:b/>
          <w:bCs/>
          <w:sz w:val="24"/>
          <w:szCs w:val="24"/>
        </w:rPr>
        <w:t xml:space="preserve">available for the Governing Body </w:t>
      </w:r>
      <w:r>
        <w:rPr>
          <w:rFonts w:ascii="Arial" w:hAnsi="Arial" w:cs="Arial"/>
          <w:b/>
          <w:bCs/>
          <w:sz w:val="24"/>
          <w:szCs w:val="24"/>
        </w:rPr>
        <w:t>to file</w:t>
      </w:r>
      <w:r w:rsidR="00314EA1">
        <w:rPr>
          <w:rFonts w:ascii="Arial" w:hAnsi="Arial" w:cs="Arial"/>
          <w:b/>
          <w:bCs/>
          <w:sz w:val="24"/>
          <w:szCs w:val="24"/>
        </w:rPr>
        <w:t xml:space="preserve"> with the </w:t>
      </w:r>
      <w:r w:rsidR="00314EA1">
        <w:rPr>
          <w:rFonts w:ascii="Arial" w:hAnsi="Arial" w:cs="Arial"/>
          <w:b/>
          <w:bCs/>
          <w:sz w:val="24"/>
          <w:szCs w:val="24"/>
        </w:rPr>
        <w:tab/>
        <w:t>Nebraska Department of Revenue</w:t>
      </w:r>
      <w:r>
        <w:rPr>
          <w:rFonts w:ascii="Arial" w:hAnsi="Arial" w:cs="Arial"/>
          <w:b/>
          <w:bCs/>
          <w:sz w:val="24"/>
          <w:szCs w:val="24"/>
        </w:rPr>
        <w:t>?</w:t>
      </w:r>
    </w:p>
    <w:p w:rsidR="005936AC" w:rsidRDefault="005936AC">
      <w:pPr>
        <w:jc w:val="both"/>
        <w:rPr>
          <w:rFonts w:ascii="Arial" w:hAnsi="Arial" w:cs="Arial"/>
          <w:sz w:val="24"/>
          <w:szCs w:val="24"/>
        </w:rPr>
      </w:pPr>
    </w:p>
    <w:p w:rsidR="005936AC" w:rsidRDefault="00314EA1">
      <w:pPr>
        <w:ind w:left="720"/>
        <w:jc w:val="both"/>
        <w:rPr>
          <w:rFonts w:ascii="Arial" w:hAnsi="Arial" w:cs="Arial"/>
          <w:sz w:val="24"/>
          <w:szCs w:val="24"/>
        </w:rPr>
      </w:pPr>
      <w:r>
        <w:rPr>
          <w:rFonts w:ascii="Arial" w:hAnsi="Arial" w:cs="Arial"/>
          <w:sz w:val="24"/>
          <w:szCs w:val="24"/>
        </w:rPr>
        <w:t xml:space="preserve">Yes!  The NSVFA has created a form for the Governing Body to use in </w:t>
      </w:r>
      <w:proofErr w:type="spellStart"/>
      <w:r>
        <w:rPr>
          <w:rFonts w:ascii="Arial" w:hAnsi="Arial" w:cs="Arial"/>
          <w:sz w:val="24"/>
          <w:szCs w:val="24"/>
        </w:rPr>
        <w:t>repoprting</w:t>
      </w:r>
      <w:proofErr w:type="spellEnd"/>
      <w:r>
        <w:rPr>
          <w:rFonts w:ascii="Arial" w:hAnsi="Arial" w:cs="Arial"/>
          <w:sz w:val="24"/>
          <w:szCs w:val="24"/>
        </w:rPr>
        <w:t xml:space="preserve"> </w:t>
      </w:r>
      <w:proofErr w:type="gramStart"/>
      <w:r>
        <w:rPr>
          <w:rFonts w:ascii="Arial" w:hAnsi="Arial" w:cs="Arial"/>
          <w:sz w:val="24"/>
          <w:szCs w:val="24"/>
        </w:rPr>
        <w:t>to</w:t>
      </w:r>
      <w:proofErr w:type="gramEnd"/>
      <w:r>
        <w:rPr>
          <w:rFonts w:ascii="Arial" w:hAnsi="Arial" w:cs="Arial"/>
          <w:sz w:val="24"/>
          <w:szCs w:val="24"/>
        </w:rPr>
        <w:t xml:space="preserve"> the Nebraska Department of Revenue.  Though use of the form created by the NSVFA is not mandatory, it is suggested your Governing Body use the NSVFA created form.  At a minimum, the Governing Body letter must include </w:t>
      </w:r>
      <w:r w:rsidR="005936AC">
        <w:rPr>
          <w:rFonts w:ascii="Arial" w:hAnsi="Arial" w:cs="Arial"/>
          <w:sz w:val="24"/>
          <w:szCs w:val="24"/>
        </w:rPr>
        <w:t>their legal names, addresses, and the last four digits of their social security number.</w:t>
      </w:r>
    </w:p>
    <w:p w:rsidR="005936AC" w:rsidRDefault="005936AC">
      <w:pPr>
        <w:jc w:val="both"/>
        <w:rPr>
          <w:rFonts w:ascii="Arial" w:hAnsi="Arial" w:cs="Arial"/>
          <w:sz w:val="24"/>
          <w:szCs w:val="24"/>
        </w:rPr>
      </w:pPr>
    </w:p>
    <w:p w:rsidR="005936AC" w:rsidRDefault="005936AC">
      <w:pPr>
        <w:jc w:val="both"/>
        <w:rPr>
          <w:rFonts w:ascii="Arial" w:hAnsi="Arial" w:cs="Arial"/>
          <w:b/>
          <w:bCs/>
          <w:sz w:val="24"/>
          <w:szCs w:val="24"/>
        </w:rPr>
      </w:pPr>
      <w:r>
        <w:rPr>
          <w:rFonts w:ascii="Arial" w:hAnsi="Arial" w:cs="Arial"/>
          <w:b/>
          <w:bCs/>
          <w:sz w:val="24"/>
          <w:szCs w:val="24"/>
        </w:rPr>
        <w:t>7.</w:t>
      </w:r>
      <w:r>
        <w:rPr>
          <w:rFonts w:ascii="Arial" w:hAnsi="Arial" w:cs="Arial"/>
          <w:b/>
          <w:bCs/>
          <w:sz w:val="24"/>
          <w:szCs w:val="24"/>
        </w:rPr>
        <w:tab/>
        <w:t>Does NSVFA have some sample tracking forms to get us started?</w:t>
      </w:r>
    </w:p>
    <w:p w:rsidR="005936AC" w:rsidRDefault="005936AC">
      <w:pPr>
        <w:jc w:val="both"/>
        <w:rPr>
          <w:rFonts w:ascii="Arial" w:hAnsi="Arial" w:cs="Arial"/>
          <w:sz w:val="24"/>
          <w:szCs w:val="24"/>
        </w:rPr>
      </w:pPr>
    </w:p>
    <w:p w:rsidR="005936AC" w:rsidRDefault="005936AC">
      <w:pPr>
        <w:jc w:val="both"/>
        <w:rPr>
          <w:sz w:val="24"/>
          <w:szCs w:val="24"/>
        </w:rPr>
        <w:sectPr w:rsidR="005936AC" w:rsidSect="006323CB">
          <w:footerReference w:type="default" r:id="rId9"/>
          <w:type w:val="continuous"/>
          <w:pgSz w:w="12240" w:h="15840"/>
          <w:pgMar w:top="1440" w:right="1440" w:bottom="720" w:left="1440" w:header="1440" w:footer="1440" w:gutter="0"/>
          <w:cols w:space="720"/>
          <w:titlePg/>
          <w:docGrid w:linePitch="272"/>
        </w:sectPr>
      </w:pPr>
    </w:p>
    <w:p w:rsidR="005936AC" w:rsidRDefault="005936AC">
      <w:pPr>
        <w:ind w:left="720"/>
        <w:jc w:val="both"/>
        <w:rPr>
          <w:rFonts w:ascii="Arial" w:hAnsi="Arial" w:cs="Arial"/>
          <w:sz w:val="24"/>
          <w:szCs w:val="24"/>
        </w:rPr>
      </w:pPr>
      <w:r>
        <w:rPr>
          <w:rFonts w:ascii="Arial" w:hAnsi="Arial" w:cs="Arial"/>
          <w:sz w:val="24"/>
          <w:szCs w:val="24"/>
        </w:rPr>
        <w:lastRenderedPageBreak/>
        <w:t xml:space="preserve">Yes!  The NSVFA does have some sample forms that have been used by member departments to track points under LB 886.  If your department has a form or any other system you have been using to track calls, we would encourage you to try to make that work. FireRescue1, </w:t>
      </w:r>
      <w:proofErr w:type="spellStart"/>
      <w:r>
        <w:rPr>
          <w:rFonts w:ascii="Arial" w:hAnsi="Arial" w:cs="Arial"/>
          <w:sz w:val="24"/>
          <w:szCs w:val="24"/>
        </w:rPr>
        <w:t>FireHouse</w:t>
      </w:r>
      <w:proofErr w:type="spellEnd"/>
      <w:r>
        <w:rPr>
          <w:rFonts w:ascii="Arial" w:hAnsi="Arial" w:cs="Arial"/>
          <w:sz w:val="24"/>
          <w:szCs w:val="24"/>
        </w:rPr>
        <w:t xml:space="preserve"> software and others are commercially available and have been reported to do a good job of tracking points for this tax credit.</w:t>
      </w:r>
    </w:p>
    <w:p w:rsidR="005936AC" w:rsidRDefault="005936AC">
      <w:pPr>
        <w:jc w:val="both"/>
        <w:rPr>
          <w:rFonts w:ascii="Arial" w:hAnsi="Arial" w:cs="Arial"/>
          <w:sz w:val="24"/>
          <w:szCs w:val="24"/>
        </w:rPr>
      </w:pPr>
    </w:p>
    <w:p w:rsidR="005936AC" w:rsidRDefault="005936AC">
      <w:pPr>
        <w:jc w:val="both"/>
        <w:rPr>
          <w:rFonts w:ascii="Arial" w:hAnsi="Arial" w:cs="Arial"/>
          <w:b/>
          <w:bCs/>
          <w:sz w:val="24"/>
          <w:szCs w:val="24"/>
        </w:rPr>
      </w:pPr>
      <w:r>
        <w:rPr>
          <w:rFonts w:ascii="Arial" w:hAnsi="Arial" w:cs="Arial"/>
          <w:b/>
          <w:bCs/>
          <w:sz w:val="24"/>
          <w:szCs w:val="24"/>
        </w:rPr>
        <w:t>8.</w:t>
      </w:r>
      <w:r>
        <w:rPr>
          <w:rFonts w:ascii="Arial" w:hAnsi="Arial" w:cs="Arial"/>
          <w:b/>
          <w:bCs/>
          <w:sz w:val="24"/>
          <w:szCs w:val="24"/>
        </w:rPr>
        <w:tab/>
        <w:t>What are the dates/deadlines we need to meet?</w:t>
      </w:r>
    </w:p>
    <w:p w:rsidR="005936AC" w:rsidRDefault="005936AC">
      <w:pPr>
        <w:jc w:val="both"/>
        <w:rPr>
          <w:rFonts w:ascii="Arial" w:hAnsi="Arial" w:cs="Arial"/>
          <w:sz w:val="24"/>
          <w:szCs w:val="24"/>
        </w:rPr>
      </w:pPr>
    </w:p>
    <w:p w:rsidR="005936AC" w:rsidRDefault="005936AC">
      <w:pPr>
        <w:ind w:left="720"/>
        <w:jc w:val="both"/>
        <w:rPr>
          <w:rFonts w:ascii="Arial" w:hAnsi="Arial" w:cs="Arial"/>
          <w:sz w:val="24"/>
          <w:szCs w:val="24"/>
        </w:rPr>
      </w:pPr>
      <w:r>
        <w:rPr>
          <w:rFonts w:ascii="Arial" w:hAnsi="Arial" w:cs="Arial"/>
          <w:sz w:val="24"/>
          <w:szCs w:val="24"/>
        </w:rPr>
        <w:t xml:space="preserve">Your department’s “Certification Administrator” must track the points each of your members earn throughout the year.  They must provide each member the points they have accumulated </w:t>
      </w:r>
      <w:r>
        <w:rPr>
          <w:rFonts w:ascii="Arial" w:hAnsi="Arial" w:cs="Arial"/>
          <w:b/>
          <w:bCs/>
          <w:sz w:val="24"/>
          <w:szCs w:val="24"/>
        </w:rPr>
        <w:t xml:space="preserve">“during each six-month period.” </w:t>
      </w:r>
      <w:r>
        <w:rPr>
          <w:rFonts w:ascii="Arial" w:hAnsi="Arial" w:cs="Arial"/>
          <w:sz w:val="24"/>
          <w:szCs w:val="24"/>
        </w:rPr>
        <w:t xml:space="preserve"> </w:t>
      </w:r>
      <w:r w:rsidR="00314EA1">
        <w:rPr>
          <w:rFonts w:ascii="Arial" w:hAnsi="Arial" w:cs="Arial"/>
          <w:sz w:val="24"/>
          <w:szCs w:val="24"/>
        </w:rPr>
        <w:t xml:space="preserve">And, by </w:t>
      </w:r>
      <w:r>
        <w:rPr>
          <w:rFonts w:ascii="Arial" w:hAnsi="Arial" w:cs="Arial"/>
          <w:b/>
          <w:bCs/>
          <w:sz w:val="24"/>
          <w:szCs w:val="24"/>
        </w:rPr>
        <w:t>January 30</w:t>
      </w:r>
      <w:r>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sz w:val="24"/>
          <w:szCs w:val="24"/>
        </w:rPr>
        <w:t>they must provide your “Governing Body” the name and total points by each volunteer AND the names of those who qualified as emergency responders.</w:t>
      </w:r>
    </w:p>
    <w:p w:rsidR="005936AC" w:rsidRDefault="005936AC">
      <w:pPr>
        <w:jc w:val="both"/>
        <w:rPr>
          <w:rFonts w:ascii="Arial" w:hAnsi="Arial" w:cs="Arial"/>
          <w:sz w:val="24"/>
          <w:szCs w:val="24"/>
        </w:rPr>
      </w:pPr>
    </w:p>
    <w:p w:rsidR="005936AC" w:rsidRDefault="005936AC">
      <w:pPr>
        <w:ind w:left="720"/>
        <w:jc w:val="both"/>
        <w:rPr>
          <w:rFonts w:ascii="Arial" w:hAnsi="Arial" w:cs="Arial"/>
          <w:sz w:val="24"/>
          <w:szCs w:val="24"/>
        </w:rPr>
      </w:pPr>
      <w:r>
        <w:rPr>
          <w:rFonts w:ascii="Arial" w:hAnsi="Arial" w:cs="Arial"/>
          <w:sz w:val="24"/>
          <w:szCs w:val="24"/>
        </w:rPr>
        <w:t>Your “Governing Body” must “certify” a list of those who qualified by</w:t>
      </w:r>
      <w:r>
        <w:rPr>
          <w:rFonts w:ascii="Arial" w:hAnsi="Arial" w:cs="Arial"/>
          <w:b/>
          <w:bCs/>
          <w:sz w:val="24"/>
          <w:szCs w:val="24"/>
        </w:rPr>
        <w:t xml:space="preserve"> February 10</w:t>
      </w:r>
      <w:r>
        <w:rPr>
          <w:rFonts w:ascii="Arial" w:hAnsi="Arial" w:cs="Arial"/>
          <w:b/>
          <w:bCs/>
          <w:sz w:val="24"/>
          <w:szCs w:val="24"/>
          <w:vertAlign w:val="superscript"/>
        </w:rPr>
        <w:t>th</w:t>
      </w:r>
      <w:r>
        <w:rPr>
          <w:rFonts w:ascii="Arial" w:hAnsi="Arial" w:cs="Arial"/>
          <w:b/>
          <w:bCs/>
          <w:sz w:val="24"/>
          <w:szCs w:val="24"/>
        </w:rPr>
        <w:t xml:space="preserve">, </w:t>
      </w:r>
      <w:r>
        <w:rPr>
          <w:rFonts w:ascii="Arial" w:hAnsi="Arial" w:cs="Arial"/>
          <w:sz w:val="24"/>
          <w:szCs w:val="24"/>
        </w:rPr>
        <w:t xml:space="preserve">as well as submit a list to the Department of Revenue of those who qualified by </w:t>
      </w:r>
      <w:r>
        <w:rPr>
          <w:rFonts w:ascii="Arial" w:hAnsi="Arial" w:cs="Arial"/>
          <w:b/>
          <w:bCs/>
          <w:sz w:val="24"/>
          <w:szCs w:val="24"/>
        </w:rPr>
        <w:t>February 15</w:t>
      </w:r>
      <w:r>
        <w:rPr>
          <w:rFonts w:ascii="Arial" w:hAnsi="Arial" w:cs="Arial"/>
          <w:b/>
          <w:bCs/>
          <w:sz w:val="24"/>
          <w:szCs w:val="24"/>
          <w:vertAlign w:val="superscript"/>
        </w:rPr>
        <w:t>th</w:t>
      </w:r>
      <w:r>
        <w:rPr>
          <w:rFonts w:ascii="Arial" w:hAnsi="Arial" w:cs="Arial"/>
          <w:b/>
          <w:bCs/>
          <w:sz w:val="24"/>
          <w:szCs w:val="24"/>
        </w:rPr>
        <w:t>.</w:t>
      </w:r>
    </w:p>
    <w:p w:rsidR="005936AC" w:rsidRDefault="005936AC">
      <w:pPr>
        <w:jc w:val="both"/>
        <w:rPr>
          <w:rFonts w:ascii="Arial" w:hAnsi="Arial" w:cs="Arial"/>
          <w:sz w:val="24"/>
          <w:szCs w:val="24"/>
        </w:rPr>
      </w:pPr>
    </w:p>
    <w:p w:rsidR="00314EA1" w:rsidRDefault="00314EA1">
      <w:pPr>
        <w:tabs>
          <w:tab w:val="left" w:pos="720"/>
        </w:tabs>
        <w:ind w:left="720" w:hanging="720"/>
        <w:jc w:val="both"/>
        <w:rPr>
          <w:rFonts w:ascii="Arial" w:hAnsi="Arial" w:cs="Arial"/>
          <w:b/>
          <w:bCs/>
          <w:sz w:val="24"/>
          <w:szCs w:val="24"/>
        </w:rPr>
      </w:pPr>
      <w:r>
        <w:rPr>
          <w:rFonts w:ascii="Arial" w:hAnsi="Arial" w:cs="Arial"/>
          <w:b/>
          <w:bCs/>
          <w:sz w:val="24"/>
          <w:szCs w:val="24"/>
        </w:rPr>
        <w:t>9.</w:t>
      </w:r>
      <w:r>
        <w:rPr>
          <w:rFonts w:ascii="Arial" w:hAnsi="Arial" w:cs="Arial"/>
          <w:b/>
          <w:bCs/>
          <w:sz w:val="24"/>
          <w:szCs w:val="24"/>
        </w:rPr>
        <w:tab/>
        <w:t xml:space="preserve">Where must the Governing Body's certification list be mailed?  </w:t>
      </w:r>
    </w:p>
    <w:p w:rsidR="00314EA1" w:rsidRDefault="00314EA1">
      <w:pPr>
        <w:tabs>
          <w:tab w:val="left" w:pos="720"/>
        </w:tabs>
        <w:ind w:left="720" w:hanging="720"/>
        <w:jc w:val="both"/>
        <w:rPr>
          <w:rFonts w:ascii="Arial" w:hAnsi="Arial" w:cs="Arial"/>
          <w:b/>
          <w:bCs/>
          <w:sz w:val="24"/>
          <w:szCs w:val="24"/>
        </w:rPr>
      </w:pPr>
    </w:p>
    <w:p w:rsidR="00314EA1" w:rsidRDefault="00314EA1" w:rsidP="00314EA1">
      <w:pPr>
        <w:jc w:val="both"/>
        <w:rPr>
          <w:rFonts w:ascii="Arial" w:hAnsi="Arial" w:cs="Arial"/>
          <w:sz w:val="24"/>
          <w:szCs w:val="24"/>
        </w:rPr>
      </w:pPr>
      <w:r>
        <w:rPr>
          <w:rFonts w:ascii="Arial" w:hAnsi="Arial" w:cs="Arial"/>
          <w:b/>
          <w:bCs/>
          <w:sz w:val="24"/>
          <w:szCs w:val="24"/>
        </w:rPr>
        <w:tab/>
      </w:r>
      <w:r>
        <w:rPr>
          <w:rFonts w:ascii="Arial" w:hAnsi="Arial" w:cs="Arial"/>
          <w:sz w:val="24"/>
          <w:szCs w:val="24"/>
        </w:rPr>
        <w:t>George Kilpatrick</w:t>
      </w:r>
    </w:p>
    <w:p w:rsidR="00314EA1" w:rsidRDefault="00314EA1" w:rsidP="00314EA1">
      <w:pPr>
        <w:jc w:val="both"/>
        <w:rPr>
          <w:rFonts w:ascii="Arial" w:hAnsi="Arial" w:cs="Arial"/>
          <w:sz w:val="24"/>
          <w:szCs w:val="24"/>
        </w:rPr>
      </w:pPr>
      <w:r>
        <w:rPr>
          <w:rFonts w:ascii="Arial" w:hAnsi="Arial" w:cs="Arial"/>
          <w:sz w:val="24"/>
          <w:szCs w:val="24"/>
        </w:rPr>
        <w:tab/>
        <w:t>Nebraska Department of Revenue</w:t>
      </w:r>
    </w:p>
    <w:p w:rsidR="00314EA1" w:rsidRDefault="00314EA1">
      <w:pPr>
        <w:tabs>
          <w:tab w:val="left" w:pos="720"/>
        </w:tabs>
        <w:ind w:left="720" w:hanging="720"/>
        <w:jc w:val="both"/>
        <w:rPr>
          <w:rFonts w:ascii="Arial" w:hAnsi="Arial" w:cs="Arial"/>
          <w:bCs/>
          <w:sz w:val="24"/>
          <w:szCs w:val="24"/>
        </w:rPr>
      </w:pPr>
      <w:r>
        <w:rPr>
          <w:rFonts w:ascii="Arial" w:hAnsi="Arial" w:cs="Arial"/>
          <w:bCs/>
          <w:sz w:val="24"/>
          <w:szCs w:val="24"/>
        </w:rPr>
        <w:tab/>
        <w:t>Nebraska State Office Building</w:t>
      </w:r>
    </w:p>
    <w:p w:rsidR="00314EA1" w:rsidRDefault="00314EA1">
      <w:pPr>
        <w:tabs>
          <w:tab w:val="left" w:pos="720"/>
        </w:tabs>
        <w:ind w:left="720" w:hanging="720"/>
        <w:jc w:val="both"/>
        <w:rPr>
          <w:rFonts w:ascii="Arial" w:hAnsi="Arial" w:cs="Arial"/>
          <w:bCs/>
          <w:sz w:val="24"/>
          <w:szCs w:val="24"/>
        </w:rPr>
      </w:pPr>
      <w:r>
        <w:rPr>
          <w:rFonts w:ascii="Arial" w:hAnsi="Arial" w:cs="Arial"/>
          <w:bCs/>
          <w:sz w:val="24"/>
          <w:szCs w:val="24"/>
        </w:rPr>
        <w:tab/>
        <w:t>301 Centennial Mall South</w:t>
      </w:r>
    </w:p>
    <w:p w:rsidR="00314EA1" w:rsidRDefault="00314EA1">
      <w:pPr>
        <w:tabs>
          <w:tab w:val="left" w:pos="720"/>
        </w:tabs>
        <w:ind w:left="720" w:hanging="720"/>
        <w:jc w:val="both"/>
        <w:rPr>
          <w:rFonts w:ascii="Arial" w:hAnsi="Arial" w:cs="Arial"/>
          <w:bCs/>
          <w:sz w:val="24"/>
          <w:szCs w:val="24"/>
        </w:rPr>
      </w:pPr>
      <w:r>
        <w:rPr>
          <w:rFonts w:ascii="Arial" w:hAnsi="Arial" w:cs="Arial"/>
          <w:bCs/>
          <w:sz w:val="24"/>
          <w:szCs w:val="24"/>
        </w:rPr>
        <w:tab/>
        <w:t>Lincoln, NE 68508</w:t>
      </w:r>
    </w:p>
    <w:p w:rsidR="00314EA1" w:rsidRPr="00314EA1" w:rsidRDefault="00314EA1">
      <w:pPr>
        <w:tabs>
          <w:tab w:val="left" w:pos="720"/>
        </w:tabs>
        <w:ind w:left="720" w:hanging="720"/>
        <w:jc w:val="both"/>
        <w:rPr>
          <w:rFonts w:ascii="Arial" w:hAnsi="Arial" w:cs="Arial"/>
          <w:bCs/>
          <w:sz w:val="24"/>
          <w:szCs w:val="24"/>
        </w:rPr>
      </w:pPr>
    </w:p>
    <w:p w:rsidR="005936AC" w:rsidRDefault="00314EA1">
      <w:pPr>
        <w:tabs>
          <w:tab w:val="left" w:pos="720"/>
        </w:tabs>
        <w:ind w:left="720" w:hanging="720"/>
        <w:jc w:val="both"/>
        <w:rPr>
          <w:rFonts w:ascii="Arial" w:hAnsi="Arial" w:cs="Arial"/>
          <w:b/>
          <w:bCs/>
          <w:sz w:val="24"/>
          <w:szCs w:val="24"/>
        </w:rPr>
      </w:pPr>
      <w:r>
        <w:rPr>
          <w:rFonts w:ascii="Arial" w:hAnsi="Arial" w:cs="Arial"/>
          <w:b/>
          <w:bCs/>
          <w:sz w:val="24"/>
          <w:szCs w:val="24"/>
        </w:rPr>
        <w:t>10</w:t>
      </w:r>
      <w:r w:rsidR="005936AC">
        <w:rPr>
          <w:rFonts w:ascii="Arial" w:hAnsi="Arial" w:cs="Arial"/>
          <w:b/>
          <w:bCs/>
          <w:sz w:val="24"/>
          <w:szCs w:val="24"/>
        </w:rPr>
        <w:t>.</w:t>
      </w:r>
      <w:r w:rsidR="005936AC">
        <w:rPr>
          <w:rFonts w:ascii="Arial" w:hAnsi="Arial" w:cs="Arial"/>
          <w:b/>
          <w:bCs/>
          <w:sz w:val="24"/>
          <w:szCs w:val="24"/>
        </w:rPr>
        <w:tab/>
        <w:t>I am trying to make a last minute filing.  Is there a fax or e-mail address I can send the certified list to?</w:t>
      </w:r>
    </w:p>
    <w:p w:rsidR="005936AC" w:rsidRDefault="005936AC">
      <w:pPr>
        <w:jc w:val="both"/>
        <w:rPr>
          <w:rFonts w:ascii="Arial" w:hAnsi="Arial" w:cs="Arial"/>
          <w:sz w:val="24"/>
          <w:szCs w:val="24"/>
        </w:rPr>
      </w:pPr>
    </w:p>
    <w:p w:rsidR="005936AC" w:rsidRDefault="005936AC">
      <w:pPr>
        <w:jc w:val="both"/>
        <w:rPr>
          <w:rFonts w:ascii="Arial" w:hAnsi="Arial" w:cs="Arial"/>
          <w:sz w:val="24"/>
          <w:szCs w:val="24"/>
        </w:rPr>
      </w:pPr>
      <w:r>
        <w:rPr>
          <w:rFonts w:ascii="Arial" w:hAnsi="Arial" w:cs="Arial"/>
          <w:sz w:val="24"/>
          <w:szCs w:val="24"/>
        </w:rPr>
        <w:tab/>
        <w:t xml:space="preserve">Yes: </w:t>
      </w:r>
      <w:bookmarkStart w:id="0" w:name="_GoBack"/>
      <w:bookmarkEnd w:id="0"/>
      <w:r>
        <w:rPr>
          <w:rFonts w:ascii="Arial" w:hAnsi="Arial" w:cs="Arial"/>
          <w:sz w:val="24"/>
          <w:szCs w:val="24"/>
        </w:rPr>
        <w:t>George Kilpatrick</w:t>
      </w:r>
    </w:p>
    <w:p w:rsidR="005936AC" w:rsidRDefault="005936AC">
      <w:pPr>
        <w:jc w:val="both"/>
        <w:rPr>
          <w:rFonts w:ascii="Arial" w:hAnsi="Arial" w:cs="Arial"/>
          <w:sz w:val="24"/>
          <w:szCs w:val="24"/>
        </w:rPr>
      </w:pPr>
      <w:r>
        <w:rPr>
          <w:rFonts w:ascii="Arial" w:hAnsi="Arial" w:cs="Arial"/>
          <w:sz w:val="24"/>
          <w:szCs w:val="24"/>
        </w:rPr>
        <w:tab/>
        <w:t>Nebraska Department of Revenue</w:t>
      </w:r>
    </w:p>
    <w:p w:rsidR="005936AC" w:rsidRDefault="005936AC">
      <w:pPr>
        <w:jc w:val="both"/>
        <w:rPr>
          <w:rFonts w:ascii="Arial" w:hAnsi="Arial" w:cs="Arial"/>
          <w:sz w:val="24"/>
          <w:szCs w:val="24"/>
        </w:rPr>
      </w:pPr>
      <w:r>
        <w:rPr>
          <w:rFonts w:ascii="Arial" w:hAnsi="Arial" w:cs="Arial"/>
          <w:sz w:val="24"/>
          <w:szCs w:val="24"/>
        </w:rPr>
        <w:tab/>
        <w:t xml:space="preserve">E-mail: </w:t>
      </w:r>
      <w:hyperlink r:id="rId10" w:history="1">
        <w:r>
          <w:rPr>
            <w:rStyle w:val="SYSHYPERTEXT"/>
            <w:rFonts w:ascii="Arial" w:hAnsi="Arial" w:cs="Arial"/>
            <w:sz w:val="24"/>
            <w:szCs w:val="24"/>
          </w:rPr>
          <w:t>george.k</w:t>
        </w:r>
        <w:r w:rsidR="00DB761F">
          <w:rPr>
            <w:rStyle w:val="SYSHYPERTEXT"/>
            <w:rFonts w:ascii="Arial" w:hAnsi="Arial" w:cs="Arial"/>
            <w:sz w:val="24"/>
            <w:szCs w:val="24"/>
          </w:rPr>
          <w:t>i</w:t>
        </w:r>
        <w:r>
          <w:rPr>
            <w:rStyle w:val="SYSHYPERTEXT"/>
            <w:rFonts w:ascii="Arial" w:hAnsi="Arial" w:cs="Arial"/>
            <w:sz w:val="24"/>
            <w:szCs w:val="24"/>
          </w:rPr>
          <w:t>lpatrick@nebraska.gov</w:t>
        </w:r>
      </w:hyperlink>
      <w:r>
        <w:rPr>
          <w:rFonts w:ascii="Arial" w:hAnsi="Arial" w:cs="Arial"/>
          <w:sz w:val="24"/>
          <w:szCs w:val="24"/>
        </w:rPr>
        <w:t xml:space="preserve"> </w:t>
      </w:r>
    </w:p>
    <w:p w:rsidR="005936AC" w:rsidRDefault="005936AC">
      <w:pPr>
        <w:jc w:val="both"/>
        <w:rPr>
          <w:rFonts w:ascii="Arial" w:hAnsi="Arial" w:cs="Arial"/>
          <w:sz w:val="24"/>
          <w:szCs w:val="24"/>
        </w:rPr>
      </w:pPr>
      <w:r>
        <w:rPr>
          <w:rFonts w:ascii="Arial" w:hAnsi="Arial" w:cs="Arial"/>
          <w:sz w:val="24"/>
          <w:szCs w:val="24"/>
        </w:rPr>
        <w:tab/>
        <w:t>Fax: (402) 471-5608</w:t>
      </w:r>
    </w:p>
    <w:p w:rsidR="00314EA1" w:rsidRDefault="00314EA1">
      <w:pPr>
        <w:jc w:val="both"/>
        <w:rPr>
          <w:rFonts w:ascii="Arial" w:hAnsi="Arial" w:cs="Arial"/>
          <w:sz w:val="24"/>
          <w:szCs w:val="24"/>
        </w:rPr>
      </w:pPr>
    </w:p>
    <w:p w:rsidR="005936AC" w:rsidRDefault="00314EA1">
      <w:pPr>
        <w:tabs>
          <w:tab w:val="left" w:pos="720"/>
        </w:tabs>
        <w:ind w:left="720" w:hanging="720"/>
        <w:jc w:val="both"/>
        <w:rPr>
          <w:rFonts w:ascii="Arial" w:hAnsi="Arial" w:cs="Arial"/>
          <w:sz w:val="24"/>
          <w:szCs w:val="24"/>
        </w:rPr>
      </w:pPr>
      <w:r>
        <w:rPr>
          <w:rFonts w:ascii="Arial" w:hAnsi="Arial" w:cs="Arial"/>
          <w:b/>
          <w:bCs/>
          <w:sz w:val="24"/>
          <w:szCs w:val="24"/>
        </w:rPr>
        <w:t>11</w:t>
      </w:r>
      <w:r w:rsidR="005936AC">
        <w:rPr>
          <w:rFonts w:ascii="Arial" w:hAnsi="Arial" w:cs="Arial"/>
          <w:b/>
          <w:bCs/>
          <w:sz w:val="24"/>
          <w:szCs w:val="24"/>
        </w:rPr>
        <w:t>.</w:t>
      </w:r>
      <w:r w:rsidR="005936AC">
        <w:rPr>
          <w:rFonts w:ascii="Arial" w:hAnsi="Arial" w:cs="Arial"/>
          <w:b/>
          <w:bCs/>
          <w:sz w:val="24"/>
          <w:szCs w:val="24"/>
        </w:rPr>
        <w:tab/>
        <w:t>When sending in the report to the Department of Revenue, who actually needs to send and sign the report?</w:t>
      </w:r>
    </w:p>
    <w:p w:rsidR="005936AC" w:rsidRDefault="005936AC">
      <w:pPr>
        <w:jc w:val="both"/>
        <w:rPr>
          <w:rFonts w:ascii="Arial" w:hAnsi="Arial" w:cs="Arial"/>
          <w:sz w:val="24"/>
          <w:szCs w:val="24"/>
        </w:rPr>
      </w:pPr>
    </w:p>
    <w:p w:rsidR="005936AC" w:rsidRDefault="005936AC">
      <w:pPr>
        <w:jc w:val="both"/>
        <w:rPr>
          <w:rFonts w:ascii="Arial" w:hAnsi="Arial" w:cs="Arial"/>
          <w:sz w:val="24"/>
          <w:szCs w:val="24"/>
        </w:rPr>
      </w:pPr>
      <w:r>
        <w:rPr>
          <w:rFonts w:ascii="Arial" w:hAnsi="Arial" w:cs="Arial"/>
          <w:sz w:val="24"/>
          <w:szCs w:val="24"/>
        </w:rPr>
        <w:t xml:space="preserve">The law requires your Governing </w:t>
      </w:r>
      <w:r w:rsidR="00314EA1">
        <w:rPr>
          <w:rFonts w:ascii="Arial" w:hAnsi="Arial" w:cs="Arial"/>
          <w:sz w:val="24"/>
          <w:szCs w:val="24"/>
        </w:rPr>
        <w:t xml:space="preserve">Body </w:t>
      </w:r>
      <w:r>
        <w:rPr>
          <w:rFonts w:ascii="Arial" w:hAnsi="Arial" w:cs="Arial"/>
          <w:sz w:val="24"/>
          <w:szCs w:val="24"/>
        </w:rPr>
        <w:t>to “approve and certify” the list of volunteers that have qualified (by February 10</w:t>
      </w:r>
      <w:r>
        <w:rPr>
          <w:rFonts w:ascii="Arial" w:hAnsi="Arial" w:cs="Arial"/>
          <w:sz w:val="24"/>
          <w:szCs w:val="24"/>
          <w:vertAlign w:val="superscript"/>
        </w:rPr>
        <w:t>th</w:t>
      </w:r>
      <w:r>
        <w:rPr>
          <w:rFonts w:ascii="Arial" w:hAnsi="Arial" w:cs="Arial"/>
          <w:sz w:val="24"/>
          <w:szCs w:val="24"/>
        </w:rPr>
        <w:t>) and then "file with the Department of Revenue a certified list” (by February 15</w:t>
      </w:r>
      <w:r>
        <w:rPr>
          <w:rFonts w:ascii="Arial" w:hAnsi="Arial" w:cs="Arial"/>
          <w:sz w:val="24"/>
          <w:szCs w:val="24"/>
          <w:vertAlign w:val="superscript"/>
        </w:rPr>
        <w:t>th</w:t>
      </w:r>
      <w:r>
        <w:rPr>
          <w:rFonts w:ascii="Arial" w:hAnsi="Arial" w:cs="Arial"/>
          <w:sz w:val="24"/>
          <w:szCs w:val="24"/>
        </w:rPr>
        <w:t xml:space="preserve">).  We believe that </w:t>
      </w:r>
      <w:proofErr w:type="gramStart"/>
      <w:r>
        <w:rPr>
          <w:rFonts w:ascii="Arial" w:hAnsi="Arial" w:cs="Arial"/>
          <w:sz w:val="24"/>
          <w:szCs w:val="24"/>
        </w:rPr>
        <w:t>either the</w:t>
      </w:r>
      <w:proofErr w:type="gramEnd"/>
      <w:r>
        <w:rPr>
          <w:rFonts w:ascii="Arial" w:hAnsi="Arial" w:cs="Arial"/>
          <w:sz w:val="24"/>
          <w:szCs w:val="24"/>
        </w:rPr>
        <w:t xml:space="preserve"> mayor, city clerk or rural fire district president would be appropriate</w:t>
      </w:r>
      <w:r w:rsidR="00314EA1">
        <w:rPr>
          <w:rFonts w:ascii="Arial" w:hAnsi="Arial" w:cs="Arial"/>
          <w:sz w:val="24"/>
          <w:szCs w:val="24"/>
        </w:rPr>
        <w:t xml:space="preserve"> to sign the report</w:t>
      </w:r>
      <w:r w:rsidR="00281051">
        <w:rPr>
          <w:rFonts w:ascii="Arial" w:hAnsi="Arial" w:cs="Arial"/>
          <w:sz w:val="24"/>
          <w:szCs w:val="24"/>
        </w:rPr>
        <w:t>.</w:t>
      </w:r>
    </w:p>
    <w:sectPr w:rsidR="005936AC" w:rsidSect="006323CB">
      <w:type w:val="continuous"/>
      <w:pgSz w:w="12240" w:h="15840"/>
      <w:pgMar w:top="1440" w:right="1440" w:bottom="72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1C4" w:rsidRDefault="00C561C4">
      <w:r>
        <w:separator/>
      </w:r>
    </w:p>
  </w:endnote>
  <w:endnote w:type="continuationSeparator" w:id="0">
    <w:p w:rsidR="00C561C4" w:rsidRDefault="00C5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AC" w:rsidRDefault="005936AC">
    <w:pPr>
      <w:rPr>
        <w:sz w:val="24"/>
        <w:szCs w:val="24"/>
      </w:rPr>
    </w:pPr>
  </w:p>
  <w:p w:rsidR="005936AC" w:rsidRDefault="00314EA1">
    <w:pPr>
      <w:jc w:val="right"/>
      <w:rPr>
        <w:sz w:val="24"/>
        <w:szCs w:val="24"/>
      </w:rPr>
    </w:pPr>
    <w:r>
      <w:rPr>
        <w:sz w:val="24"/>
        <w:szCs w:val="24"/>
      </w:rPr>
      <w:t>10/12/17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AC" w:rsidRDefault="005936AC">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AC" w:rsidRDefault="005936AC">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1C4" w:rsidRDefault="00C561C4">
      <w:r>
        <w:separator/>
      </w:r>
    </w:p>
  </w:footnote>
  <w:footnote w:type="continuationSeparator" w:id="0">
    <w:p w:rsidR="00C561C4" w:rsidRDefault="00C56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36AC"/>
    <w:rsid w:val="00084E69"/>
    <w:rsid w:val="000E320A"/>
    <w:rsid w:val="001C3023"/>
    <w:rsid w:val="00216299"/>
    <w:rsid w:val="002270E4"/>
    <w:rsid w:val="00281051"/>
    <w:rsid w:val="002D6B60"/>
    <w:rsid w:val="00314EA1"/>
    <w:rsid w:val="00363F93"/>
    <w:rsid w:val="00386F40"/>
    <w:rsid w:val="00391936"/>
    <w:rsid w:val="003E32DF"/>
    <w:rsid w:val="003F674F"/>
    <w:rsid w:val="00433EEE"/>
    <w:rsid w:val="0046005C"/>
    <w:rsid w:val="004F25AE"/>
    <w:rsid w:val="005936AC"/>
    <w:rsid w:val="005C5711"/>
    <w:rsid w:val="00602879"/>
    <w:rsid w:val="006323CB"/>
    <w:rsid w:val="00680392"/>
    <w:rsid w:val="007037EC"/>
    <w:rsid w:val="007327C2"/>
    <w:rsid w:val="007D0F9A"/>
    <w:rsid w:val="008D1E86"/>
    <w:rsid w:val="00915E75"/>
    <w:rsid w:val="00972501"/>
    <w:rsid w:val="00982F05"/>
    <w:rsid w:val="0099200F"/>
    <w:rsid w:val="00A80B57"/>
    <w:rsid w:val="00AE6C48"/>
    <w:rsid w:val="00B12F1F"/>
    <w:rsid w:val="00C37CCD"/>
    <w:rsid w:val="00C561C4"/>
    <w:rsid w:val="00CC1FE2"/>
    <w:rsid w:val="00CE52FB"/>
    <w:rsid w:val="00DB761F"/>
    <w:rsid w:val="00DC4A5D"/>
    <w:rsid w:val="00DF5F7F"/>
    <w:rsid w:val="00FC4139"/>
    <w:rsid w:val="00FF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023"/>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C3023"/>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rsid w:val="001C3023"/>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rsid w:val="001C3023"/>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SYSHYPERTEXT">
    <w:name w:val="SYS_HYPERTEXT"/>
    <w:uiPriority w:val="99"/>
    <w:rsid w:val="001C3023"/>
    <w:rPr>
      <w:color w:val="0000FF"/>
      <w:u w:val="single"/>
    </w:rPr>
  </w:style>
  <w:style w:type="paragraph" w:styleId="Header">
    <w:name w:val="header"/>
    <w:basedOn w:val="Normal"/>
    <w:link w:val="HeaderChar"/>
    <w:uiPriority w:val="99"/>
    <w:semiHidden/>
    <w:unhideWhenUsed/>
    <w:rsid w:val="005936AC"/>
    <w:pPr>
      <w:tabs>
        <w:tab w:val="center" w:pos="4680"/>
        <w:tab w:val="right" w:pos="9360"/>
      </w:tabs>
    </w:pPr>
  </w:style>
  <w:style w:type="character" w:customStyle="1" w:styleId="HeaderChar">
    <w:name w:val="Header Char"/>
    <w:basedOn w:val="DefaultParagraphFont"/>
    <w:link w:val="Header"/>
    <w:uiPriority w:val="99"/>
    <w:semiHidden/>
    <w:locked/>
    <w:rsid w:val="005936AC"/>
    <w:rPr>
      <w:rFonts w:ascii="Times New Roman" w:hAnsi="Times New Roman" w:cs="Times New Roman"/>
      <w:sz w:val="20"/>
      <w:szCs w:val="20"/>
    </w:rPr>
  </w:style>
  <w:style w:type="paragraph" w:styleId="Footer">
    <w:name w:val="footer"/>
    <w:basedOn w:val="Normal"/>
    <w:link w:val="FooterChar"/>
    <w:uiPriority w:val="99"/>
    <w:semiHidden/>
    <w:unhideWhenUsed/>
    <w:rsid w:val="005936AC"/>
    <w:pPr>
      <w:tabs>
        <w:tab w:val="center" w:pos="4680"/>
        <w:tab w:val="right" w:pos="9360"/>
      </w:tabs>
    </w:pPr>
  </w:style>
  <w:style w:type="character" w:customStyle="1" w:styleId="FooterChar">
    <w:name w:val="Footer Char"/>
    <w:basedOn w:val="DefaultParagraphFont"/>
    <w:link w:val="Footer"/>
    <w:uiPriority w:val="99"/>
    <w:semiHidden/>
    <w:locked/>
    <w:rsid w:val="005936AC"/>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14EA1"/>
    <w:rPr>
      <w:rFonts w:ascii="Tahoma" w:hAnsi="Tahoma" w:cs="Tahoma"/>
      <w:sz w:val="16"/>
      <w:szCs w:val="16"/>
    </w:rPr>
  </w:style>
  <w:style w:type="character" w:customStyle="1" w:styleId="BalloonTextChar">
    <w:name w:val="Balloon Text Char"/>
    <w:basedOn w:val="DefaultParagraphFont"/>
    <w:link w:val="BalloonText"/>
    <w:uiPriority w:val="99"/>
    <w:semiHidden/>
    <w:rsid w:val="00314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eorge.kolpatrick@nebraska.gov"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NSVFA SYSTEM I</cp:lastModifiedBy>
  <cp:revision>6</cp:revision>
  <cp:lastPrinted>2017-10-12T20:49:00Z</cp:lastPrinted>
  <dcterms:created xsi:type="dcterms:W3CDTF">2017-10-12T20:55:00Z</dcterms:created>
  <dcterms:modified xsi:type="dcterms:W3CDTF">2017-11-01T16:12:00Z</dcterms:modified>
</cp:coreProperties>
</file>