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3C" w:rsidRDefault="00DF4C3C" w:rsidP="00DF4C3C">
      <w:pPr>
        <w:rPr>
          <w:sz w:val="24"/>
        </w:rPr>
      </w:pPr>
    </w:p>
    <w:p w:rsidR="00DF4C3C" w:rsidRPr="00F455C3" w:rsidRDefault="00DF4C3C" w:rsidP="00DF4C3C">
      <w:pPr>
        <w:pStyle w:val="Heading3"/>
        <w:rPr>
          <w:sz w:val="28"/>
        </w:rPr>
      </w:pPr>
      <w:bookmarkStart w:id="0" w:name="_Toc63394214"/>
      <w:bookmarkStart w:id="1" w:name="_Toc63395550"/>
      <w:bookmarkStart w:id="2" w:name="_Toc63410194"/>
      <w:r w:rsidRPr="00F455C3">
        <w:rPr>
          <w:sz w:val="28"/>
        </w:rPr>
        <w:t>5.1.1 Illness, Injury and Recovery Leave (Standard)</w:t>
      </w:r>
      <w:bookmarkEnd w:id="0"/>
      <w:bookmarkEnd w:id="1"/>
      <w:bookmarkEnd w:id="2"/>
    </w:p>
    <w:p w:rsidR="00DF4C3C" w:rsidRDefault="00DF4C3C" w:rsidP="00DF4C3C">
      <w:pPr>
        <w:rPr>
          <w:sz w:val="24"/>
        </w:rPr>
      </w:pPr>
    </w:p>
    <w:p w:rsidR="00DF4C3C" w:rsidRPr="00F455C3" w:rsidRDefault="00DF4C3C" w:rsidP="00DF4C3C">
      <w:pPr>
        <w:rPr>
          <w:sz w:val="24"/>
        </w:rPr>
      </w:pPr>
      <w:proofErr w:type="gramStart"/>
      <w:r w:rsidRPr="00F455C3">
        <w:rPr>
          <w:sz w:val="24"/>
        </w:rPr>
        <w:t>When the unexpected occurs, like an illness or injury, [Employer] wants all employees to ta</w:t>
      </w:r>
      <w:bookmarkStart w:id="3" w:name="_GoBack"/>
      <w:bookmarkEnd w:id="3"/>
      <w:r w:rsidRPr="00F455C3">
        <w:rPr>
          <w:sz w:val="24"/>
        </w:rPr>
        <w:t>ke the time reasonably necessary to recover.</w:t>
      </w:r>
      <w:proofErr w:type="gramEnd"/>
      <w:r w:rsidRPr="00F455C3">
        <w:rPr>
          <w:sz w:val="24"/>
        </w:rPr>
        <w:t xml:space="preserve"> [Employer] also understands that there are times when employees may need time away from work to recover from elective medical procedures and other health conditions.</w:t>
      </w:r>
    </w:p>
    <w:p w:rsidR="00DF4C3C" w:rsidRPr="00F455C3" w:rsidRDefault="00DF4C3C" w:rsidP="00DF4C3C">
      <w:pPr>
        <w:rPr>
          <w:sz w:val="24"/>
        </w:rPr>
      </w:pPr>
    </w:p>
    <w:p w:rsidR="00DF4C3C" w:rsidRPr="00F455C3" w:rsidRDefault="00DF4C3C" w:rsidP="00DF4C3C">
      <w:pPr>
        <w:rPr>
          <w:sz w:val="24"/>
        </w:rPr>
      </w:pPr>
      <w:r w:rsidRPr="00F455C3">
        <w:rPr>
          <w:sz w:val="24"/>
        </w:rPr>
        <w:t>For this and other reasons, [Employer] provides paid illness, injury and recovery days to eligible employees.</w:t>
      </w:r>
    </w:p>
    <w:p w:rsidR="00DF4C3C" w:rsidRPr="00F455C3" w:rsidRDefault="00DF4C3C" w:rsidP="00DF4C3C">
      <w:pPr>
        <w:rPr>
          <w:sz w:val="24"/>
        </w:rPr>
      </w:pPr>
    </w:p>
    <w:p w:rsidR="00DF4C3C" w:rsidRPr="00F455C3" w:rsidRDefault="00DF4C3C" w:rsidP="00DF4C3C">
      <w:pPr>
        <w:rPr>
          <w:b/>
          <w:sz w:val="24"/>
        </w:rPr>
      </w:pPr>
      <w:r w:rsidRPr="00F455C3">
        <w:rPr>
          <w:b/>
          <w:sz w:val="24"/>
        </w:rPr>
        <w:t xml:space="preserve">Eligibility   </w:t>
      </w:r>
    </w:p>
    <w:p w:rsidR="00DF4C3C" w:rsidRPr="00F455C3" w:rsidRDefault="00DF4C3C" w:rsidP="00DF4C3C">
      <w:pPr>
        <w:rPr>
          <w:sz w:val="24"/>
        </w:rPr>
      </w:pPr>
    </w:p>
    <w:p w:rsidR="00DF4C3C" w:rsidRPr="00F455C3" w:rsidRDefault="00DF4C3C" w:rsidP="00DF4C3C">
      <w:pPr>
        <w:rPr>
          <w:sz w:val="24"/>
        </w:rPr>
      </w:pPr>
      <w:r w:rsidRPr="00F455C3">
        <w:rPr>
          <w:sz w:val="24"/>
        </w:rPr>
        <w:t>Illness, injury and recovery leave is available to following employees:</w:t>
      </w:r>
    </w:p>
    <w:p w:rsidR="00DF4C3C" w:rsidRPr="00F455C3" w:rsidRDefault="00DF4C3C" w:rsidP="00DF4C3C">
      <w:pPr>
        <w:rPr>
          <w:sz w:val="24"/>
        </w:rPr>
      </w:pPr>
    </w:p>
    <w:p w:rsidR="00DF4C3C" w:rsidRPr="00F455C3" w:rsidRDefault="00DF4C3C" w:rsidP="00DF4C3C">
      <w:pPr>
        <w:numPr>
          <w:ilvl w:val="0"/>
          <w:numId w:val="1"/>
        </w:numPr>
        <w:rPr>
          <w:sz w:val="24"/>
        </w:rPr>
      </w:pPr>
      <w:r w:rsidRPr="00F455C3">
        <w:rPr>
          <w:sz w:val="24"/>
        </w:rPr>
        <w:t>[Full-time employees who have worked more than [30 days, 90 days, six (6) months, one (1) year e.g.] [consecutively] [cumulatively] for [Employer]; and]</w:t>
      </w:r>
    </w:p>
    <w:p w:rsidR="00DF4C3C" w:rsidRPr="00F455C3" w:rsidRDefault="00DF4C3C" w:rsidP="00DF4C3C">
      <w:pPr>
        <w:numPr>
          <w:ilvl w:val="0"/>
          <w:numId w:val="1"/>
        </w:numPr>
        <w:rPr>
          <w:sz w:val="24"/>
        </w:rPr>
      </w:pPr>
      <w:r w:rsidRPr="00F455C3">
        <w:rPr>
          <w:sz w:val="24"/>
        </w:rPr>
        <w:t>[Part-time employees who have worked more than [six (6) months, one (1) year, two (2) years e.g.] [consecutively] [cumulatively] for [Employer].]</w:t>
      </w:r>
    </w:p>
    <w:p w:rsidR="00DF4C3C" w:rsidRPr="00F455C3" w:rsidRDefault="00DF4C3C" w:rsidP="00DF4C3C">
      <w:pPr>
        <w:rPr>
          <w:sz w:val="24"/>
        </w:rPr>
      </w:pPr>
    </w:p>
    <w:p w:rsidR="00DF4C3C" w:rsidRPr="00F455C3" w:rsidRDefault="00DF4C3C" w:rsidP="00DF4C3C">
      <w:pPr>
        <w:rPr>
          <w:sz w:val="24"/>
        </w:rPr>
      </w:pPr>
      <w:r w:rsidRPr="00F455C3">
        <w:rPr>
          <w:sz w:val="24"/>
        </w:rPr>
        <w:t>Employee classifications not eligible for illness, injury and recovery leave include:</w:t>
      </w:r>
    </w:p>
    <w:p w:rsidR="00DF4C3C" w:rsidRPr="00F455C3" w:rsidRDefault="00DF4C3C" w:rsidP="00DF4C3C">
      <w:pPr>
        <w:rPr>
          <w:sz w:val="24"/>
        </w:rPr>
      </w:pPr>
    </w:p>
    <w:p w:rsidR="00DF4C3C" w:rsidRPr="00F455C3" w:rsidRDefault="00DF4C3C" w:rsidP="00DF4C3C">
      <w:pPr>
        <w:numPr>
          <w:ilvl w:val="0"/>
          <w:numId w:val="2"/>
        </w:numPr>
        <w:rPr>
          <w:sz w:val="24"/>
        </w:rPr>
      </w:pPr>
      <w:r w:rsidRPr="00F455C3">
        <w:rPr>
          <w:sz w:val="24"/>
        </w:rPr>
        <w:t xml:space="preserve">[Full-time employees who have worked less than [30 days, 90 days, six (6) months, one (1) year e.g.] [consecutively] [cumulatively] for [Employer]; </w:t>
      </w:r>
    </w:p>
    <w:p w:rsidR="00DF4C3C" w:rsidRPr="00F455C3" w:rsidRDefault="00DF4C3C" w:rsidP="00DF4C3C">
      <w:pPr>
        <w:numPr>
          <w:ilvl w:val="0"/>
          <w:numId w:val="2"/>
        </w:numPr>
        <w:rPr>
          <w:sz w:val="24"/>
        </w:rPr>
      </w:pPr>
      <w:r w:rsidRPr="00F455C3">
        <w:rPr>
          <w:sz w:val="24"/>
        </w:rPr>
        <w:t>[Part-time employees who have worked less than [six (6) months, one (1) year, two (2) years e.g.] [consecutively] [cumulatively] for [Employer]];</w:t>
      </w:r>
    </w:p>
    <w:p w:rsidR="00DF4C3C" w:rsidRPr="00F455C3" w:rsidRDefault="00DF4C3C" w:rsidP="00DF4C3C">
      <w:pPr>
        <w:numPr>
          <w:ilvl w:val="0"/>
          <w:numId w:val="2"/>
        </w:numPr>
        <w:rPr>
          <w:sz w:val="24"/>
        </w:rPr>
      </w:pPr>
      <w:r w:rsidRPr="00F455C3">
        <w:rPr>
          <w:sz w:val="24"/>
        </w:rPr>
        <w:t>[Seasonal employees];</w:t>
      </w:r>
    </w:p>
    <w:p w:rsidR="00DF4C3C" w:rsidRPr="00F455C3" w:rsidRDefault="00DF4C3C" w:rsidP="00DF4C3C">
      <w:pPr>
        <w:numPr>
          <w:ilvl w:val="0"/>
          <w:numId w:val="2"/>
        </w:numPr>
        <w:rPr>
          <w:sz w:val="24"/>
        </w:rPr>
      </w:pPr>
      <w:r w:rsidRPr="00F455C3">
        <w:rPr>
          <w:sz w:val="24"/>
        </w:rPr>
        <w:t>[Temporary employees; and]</w:t>
      </w:r>
    </w:p>
    <w:p w:rsidR="00DF4C3C" w:rsidRPr="00F455C3" w:rsidRDefault="00DF4C3C" w:rsidP="00DF4C3C">
      <w:pPr>
        <w:numPr>
          <w:ilvl w:val="0"/>
          <w:numId w:val="2"/>
        </w:numPr>
        <w:rPr>
          <w:sz w:val="24"/>
        </w:rPr>
      </w:pPr>
      <w:r w:rsidRPr="00F455C3">
        <w:rPr>
          <w:sz w:val="24"/>
        </w:rPr>
        <w:t xml:space="preserve">All other employee classifications and third party workplace participants not listed as eligible for leave. </w:t>
      </w:r>
    </w:p>
    <w:p w:rsidR="00DF4C3C" w:rsidRPr="00F455C3" w:rsidRDefault="00DF4C3C" w:rsidP="00DF4C3C">
      <w:pPr>
        <w:rPr>
          <w:sz w:val="24"/>
        </w:rPr>
      </w:pPr>
    </w:p>
    <w:p w:rsidR="00DF4C3C" w:rsidRPr="00F455C3" w:rsidRDefault="00DF4C3C" w:rsidP="00DF4C3C">
      <w:pPr>
        <w:rPr>
          <w:sz w:val="24"/>
        </w:rPr>
      </w:pPr>
      <w:r w:rsidRPr="00F455C3">
        <w:rPr>
          <w:sz w:val="24"/>
        </w:rPr>
        <w:t xml:space="preserve">Please consult [this handbook, guide, your offer of employment e.g.] to determine your employee classification. </w:t>
      </w:r>
    </w:p>
    <w:p w:rsidR="00DF4C3C" w:rsidRPr="00F455C3" w:rsidRDefault="00DF4C3C" w:rsidP="00DF4C3C">
      <w:pPr>
        <w:rPr>
          <w:sz w:val="24"/>
        </w:rPr>
      </w:pPr>
    </w:p>
    <w:p w:rsidR="00DF4C3C" w:rsidRPr="00F455C3" w:rsidRDefault="00DF4C3C" w:rsidP="00DF4C3C">
      <w:pPr>
        <w:rPr>
          <w:sz w:val="24"/>
        </w:rPr>
      </w:pPr>
      <w:r w:rsidRPr="00F455C3">
        <w:rPr>
          <w:sz w:val="24"/>
        </w:rPr>
        <w:t xml:space="preserve">If eligible for illness, injury and recovery </w:t>
      </w:r>
      <w:proofErr w:type="gramStart"/>
      <w:r w:rsidRPr="00F455C3">
        <w:rPr>
          <w:sz w:val="24"/>
        </w:rPr>
        <w:t>leave,</w:t>
      </w:r>
      <w:proofErr w:type="gramEnd"/>
      <w:r w:rsidRPr="00F455C3">
        <w:rPr>
          <w:sz w:val="24"/>
        </w:rPr>
        <w:t xml:space="preserve"> [Employer] will provide information to you regarding the amount of illness, injury and recovery leave to which you are eligible.  </w:t>
      </w:r>
    </w:p>
    <w:p w:rsidR="00DF4C3C" w:rsidRPr="00F455C3" w:rsidRDefault="00DF4C3C" w:rsidP="00DF4C3C">
      <w:pPr>
        <w:rPr>
          <w:sz w:val="24"/>
        </w:rPr>
      </w:pPr>
    </w:p>
    <w:p w:rsidR="00DF4C3C" w:rsidRPr="00F455C3" w:rsidRDefault="00DF4C3C" w:rsidP="00DF4C3C">
      <w:pPr>
        <w:rPr>
          <w:b/>
          <w:sz w:val="24"/>
        </w:rPr>
      </w:pPr>
      <w:r w:rsidRPr="00F455C3">
        <w:rPr>
          <w:b/>
          <w:sz w:val="24"/>
        </w:rPr>
        <w:t>[Requesting Leave</w:t>
      </w:r>
    </w:p>
    <w:p w:rsidR="00DF4C3C" w:rsidRPr="00F455C3" w:rsidRDefault="00DF4C3C" w:rsidP="00DF4C3C">
      <w:pPr>
        <w:rPr>
          <w:sz w:val="24"/>
        </w:rPr>
      </w:pPr>
    </w:p>
    <w:p w:rsidR="00DF4C3C" w:rsidRPr="00F455C3" w:rsidRDefault="00DF4C3C" w:rsidP="00DF4C3C">
      <w:pPr>
        <w:rPr>
          <w:sz w:val="24"/>
        </w:rPr>
      </w:pPr>
      <w:r w:rsidRPr="00F455C3">
        <w:rPr>
          <w:sz w:val="24"/>
        </w:rPr>
        <w:t xml:space="preserve">Knowing when illness or injury may strike is difficult. Even so, employees who are ill or injured, whether eligible for leave or not, are required to provide notice to [their manager, their supervisor, the Human Resources Department, the </w:t>
      </w:r>
      <w:r w:rsidRPr="00F455C3">
        <w:rPr>
          <w:sz w:val="24"/>
        </w:rPr>
        <w:lastRenderedPageBreak/>
        <w:t>Personnel Department e.g.] as soon as possible, preferably before [10:00 am, 12:00 noon e.g.] of the first day absent.]</w:t>
      </w:r>
    </w:p>
    <w:p w:rsidR="00DF4C3C" w:rsidRPr="00F455C3" w:rsidRDefault="00DF4C3C" w:rsidP="00DF4C3C">
      <w:pPr>
        <w:rPr>
          <w:sz w:val="24"/>
        </w:rPr>
      </w:pPr>
    </w:p>
    <w:p w:rsidR="00DF4C3C" w:rsidRPr="00F455C3" w:rsidRDefault="00DF4C3C" w:rsidP="00DF4C3C">
      <w:pPr>
        <w:rPr>
          <w:sz w:val="24"/>
        </w:rPr>
      </w:pPr>
    </w:p>
    <w:p w:rsidR="00DF4C3C" w:rsidRPr="00F455C3" w:rsidRDefault="00DF4C3C" w:rsidP="00DF4C3C">
      <w:pPr>
        <w:rPr>
          <w:sz w:val="24"/>
        </w:rPr>
      </w:pPr>
    </w:p>
    <w:p w:rsidR="00DF4C3C" w:rsidRPr="00F455C3" w:rsidRDefault="00DF4C3C" w:rsidP="00DF4C3C">
      <w:pPr>
        <w:rPr>
          <w:b/>
          <w:sz w:val="24"/>
        </w:rPr>
      </w:pPr>
      <w:r w:rsidRPr="00F455C3">
        <w:rPr>
          <w:b/>
          <w:sz w:val="24"/>
        </w:rPr>
        <w:t>[Short-Term Disability</w:t>
      </w:r>
    </w:p>
    <w:p w:rsidR="00DF4C3C" w:rsidRPr="00F455C3" w:rsidRDefault="00DF4C3C" w:rsidP="00DF4C3C">
      <w:pPr>
        <w:rPr>
          <w:sz w:val="24"/>
        </w:rPr>
      </w:pPr>
    </w:p>
    <w:p w:rsidR="00DF4C3C" w:rsidRPr="00F455C3" w:rsidRDefault="00DF4C3C" w:rsidP="00DF4C3C">
      <w:pPr>
        <w:rPr>
          <w:sz w:val="24"/>
        </w:rPr>
      </w:pPr>
      <w:r w:rsidRPr="00F455C3">
        <w:rPr>
          <w:sz w:val="24"/>
        </w:rPr>
        <w:t>If your illness or injury will require you to miss more than  [three, four, five, six e.g.] consecutive days of employment, you will need to [complete a Short-Term Disability Form; notify Human Resources e.g.] after [two, three, four e.g.] consecutive days of work missed. [Your physician will need to provide proof of your disability.]]</w:t>
      </w:r>
    </w:p>
    <w:p w:rsidR="00DF4C3C" w:rsidRPr="00F455C3" w:rsidRDefault="00DF4C3C" w:rsidP="00DF4C3C">
      <w:pPr>
        <w:rPr>
          <w:sz w:val="24"/>
        </w:rPr>
      </w:pPr>
    </w:p>
    <w:p w:rsidR="00DF4C3C" w:rsidRPr="00F455C3" w:rsidRDefault="00DF4C3C" w:rsidP="00DF4C3C">
      <w:pPr>
        <w:rPr>
          <w:b/>
          <w:sz w:val="24"/>
        </w:rPr>
      </w:pPr>
      <w:r w:rsidRPr="00F455C3">
        <w:rPr>
          <w:b/>
          <w:sz w:val="24"/>
        </w:rPr>
        <w:t>[Medical Certification</w:t>
      </w:r>
    </w:p>
    <w:p w:rsidR="00DF4C3C" w:rsidRPr="00F455C3" w:rsidRDefault="00DF4C3C" w:rsidP="00DF4C3C">
      <w:pPr>
        <w:rPr>
          <w:sz w:val="24"/>
        </w:rPr>
      </w:pPr>
    </w:p>
    <w:p w:rsidR="00DF4C3C" w:rsidRPr="00F455C3" w:rsidRDefault="00DF4C3C" w:rsidP="00DF4C3C">
      <w:pPr>
        <w:rPr>
          <w:sz w:val="24"/>
        </w:rPr>
      </w:pPr>
      <w:r w:rsidRPr="00F455C3">
        <w:rPr>
          <w:sz w:val="24"/>
        </w:rPr>
        <w:t>[[Employer] reserves the right to have a signed, written statement from the employee’s physician to verify your illness or injury.]</w:t>
      </w:r>
    </w:p>
    <w:p w:rsidR="00DF4C3C" w:rsidRPr="00F455C3" w:rsidRDefault="00DF4C3C" w:rsidP="00DF4C3C">
      <w:pPr>
        <w:rPr>
          <w:sz w:val="24"/>
        </w:rPr>
      </w:pPr>
    </w:p>
    <w:p w:rsidR="00DF4C3C" w:rsidRPr="00F455C3" w:rsidRDefault="00DF4C3C" w:rsidP="00DF4C3C">
      <w:pPr>
        <w:rPr>
          <w:sz w:val="24"/>
        </w:rPr>
      </w:pPr>
      <w:r w:rsidRPr="00F455C3">
        <w:rPr>
          <w:sz w:val="24"/>
        </w:rPr>
        <w:t>[[Employer] requires that the ill or injured employee provide proof of illness or injury, such as a signed doctor’s note, within [24, 48 e.g.] hours of the absence.]]</w:t>
      </w:r>
    </w:p>
    <w:p w:rsidR="00DF4C3C" w:rsidRPr="00F455C3" w:rsidRDefault="00DF4C3C" w:rsidP="00DF4C3C">
      <w:pPr>
        <w:rPr>
          <w:i/>
          <w:sz w:val="24"/>
        </w:rPr>
      </w:pPr>
    </w:p>
    <w:p w:rsidR="00DF4C3C" w:rsidRPr="00F455C3" w:rsidRDefault="00DF4C3C" w:rsidP="00DF4C3C">
      <w:pPr>
        <w:rPr>
          <w:b/>
          <w:sz w:val="24"/>
        </w:rPr>
      </w:pPr>
      <w:r w:rsidRPr="00F455C3">
        <w:rPr>
          <w:b/>
          <w:sz w:val="24"/>
        </w:rPr>
        <w:t>Illness, Injury and Recovery Leave Not Used</w:t>
      </w:r>
    </w:p>
    <w:p w:rsidR="00DF4C3C" w:rsidRPr="00F455C3" w:rsidRDefault="00DF4C3C" w:rsidP="00DF4C3C">
      <w:pPr>
        <w:rPr>
          <w:sz w:val="24"/>
        </w:rPr>
      </w:pPr>
    </w:p>
    <w:p w:rsidR="00DF4C3C" w:rsidRPr="00F455C3" w:rsidRDefault="00DF4C3C" w:rsidP="00DF4C3C">
      <w:pPr>
        <w:rPr>
          <w:sz w:val="24"/>
        </w:rPr>
      </w:pPr>
      <w:r w:rsidRPr="00F455C3">
        <w:rPr>
          <w:sz w:val="24"/>
        </w:rPr>
        <w:t>[Illness, injury and recovery leave not used during the year does not carry forward to the next year.]</w:t>
      </w:r>
    </w:p>
    <w:p w:rsidR="00DF4C3C" w:rsidRPr="00F455C3" w:rsidRDefault="00DF4C3C" w:rsidP="00DF4C3C">
      <w:pPr>
        <w:rPr>
          <w:sz w:val="24"/>
        </w:rPr>
      </w:pPr>
    </w:p>
    <w:p w:rsidR="00DF4C3C" w:rsidRPr="00F455C3" w:rsidRDefault="00DF4C3C" w:rsidP="00DF4C3C">
      <w:pPr>
        <w:rPr>
          <w:sz w:val="24"/>
        </w:rPr>
      </w:pPr>
      <w:r w:rsidRPr="00F455C3">
        <w:rPr>
          <w:sz w:val="24"/>
        </w:rPr>
        <w:t>[[Employer] permits eligible employees to carry over [3, 5, 7 days; 50 percent of eligible time; 100 percent of leftover time e.g.] to the next year.]</w:t>
      </w:r>
    </w:p>
    <w:p w:rsidR="00DF4C3C" w:rsidRPr="00F455C3" w:rsidRDefault="00DF4C3C" w:rsidP="00DF4C3C">
      <w:pPr>
        <w:rPr>
          <w:sz w:val="24"/>
        </w:rPr>
      </w:pPr>
    </w:p>
    <w:p w:rsidR="00DF4C3C" w:rsidRPr="00F455C3" w:rsidRDefault="00DF4C3C" w:rsidP="00DF4C3C">
      <w:pPr>
        <w:rPr>
          <w:b/>
          <w:sz w:val="24"/>
        </w:rPr>
      </w:pPr>
      <w:r w:rsidRPr="00F455C3">
        <w:rPr>
          <w:b/>
          <w:sz w:val="24"/>
        </w:rPr>
        <w:t>Fraud</w:t>
      </w:r>
    </w:p>
    <w:p w:rsidR="00DF4C3C" w:rsidRPr="00F455C3" w:rsidRDefault="00DF4C3C" w:rsidP="00DF4C3C">
      <w:pPr>
        <w:rPr>
          <w:sz w:val="20"/>
        </w:rPr>
      </w:pPr>
    </w:p>
    <w:p w:rsidR="00DF4C3C" w:rsidRPr="00F455C3" w:rsidRDefault="00DF4C3C" w:rsidP="00DF4C3C">
      <w:pPr>
        <w:rPr>
          <w:sz w:val="24"/>
        </w:rPr>
      </w:pPr>
      <w:r w:rsidRPr="00F455C3">
        <w:rPr>
          <w:sz w:val="24"/>
        </w:rPr>
        <w:t xml:space="preserve">When employees fraudulently invoke their benefits, they hurt everyone. For this reason, benefits fraud is prohibited. </w:t>
      </w:r>
    </w:p>
    <w:p w:rsidR="00DF4C3C" w:rsidRPr="00F455C3" w:rsidRDefault="00DF4C3C" w:rsidP="00DF4C3C">
      <w:pPr>
        <w:rPr>
          <w:sz w:val="24"/>
        </w:rPr>
      </w:pPr>
    </w:p>
    <w:p w:rsidR="00DF4C3C" w:rsidRPr="00F455C3" w:rsidRDefault="00DF4C3C" w:rsidP="00DF4C3C">
      <w:pPr>
        <w:rPr>
          <w:sz w:val="24"/>
        </w:rPr>
      </w:pPr>
      <w:r w:rsidRPr="00F455C3">
        <w:rPr>
          <w:sz w:val="24"/>
        </w:rPr>
        <w:t>If you suspect that someone is committing fraud, please report your suspicions to [the Human Resources Department, the Personnel Department, the Benefits Department, the Compliance Department, your plan administrator, the CFO, the CEO e.g.].</w:t>
      </w:r>
    </w:p>
    <w:p w:rsidR="00DF4C3C" w:rsidRPr="00F455C3" w:rsidRDefault="00DF4C3C" w:rsidP="00DF4C3C">
      <w:pPr>
        <w:rPr>
          <w:sz w:val="24"/>
        </w:rPr>
      </w:pPr>
    </w:p>
    <w:p w:rsidR="00DF4C3C" w:rsidRPr="00F455C3" w:rsidRDefault="00DF4C3C" w:rsidP="00DF4C3C">
      <w:pPr>
        <w:rPr>
          <w:b/>
          <w:sz w:val="24"/>
        </w:rPr>
      </w:pPr>
      <w:r w:rsidRPr="00F455C3">
        <w:rPr>
          <w:b/>
          <w:sz w:val="24"/>
        </w:rPr>
        <w:t>Questions About This Policy</w:t>
      </w:r>
    </w:p>
    <w:p w:rsidR="00DF4C3C" w:rsidRPr="00F455C3" w:rsidRDefault="00DF4C3C" w:rsidP="00DF4C3C">
      <w:pPr>
        <w:rPr>
          <w:sz w:val="24"/>
        </w:rPr>
      </w:pPr>
    </w:p>
    <w:p w:rsidR="00DF4C3C" w:rsidRPr="00F455C3" w:rsidRDefault="00DF4C3C" w:rsidP="00DF4C3C">
      <w:pPr>
        <w:rPr>
          <w:sz w:val="24"/>
        </w:rPr>
      </w:pPr>
      <w:r w:rsidRPr="00F455C3">
        <w:rPr>
          <w:sz w:val="24"/>
        </w:rPr>
        <w:t>If you have questions, suggestions or concerns about this policy, you should direct them to [your manager, your supervisor, the Human Resources Department, the Personnel Department, the EEO Department, the Benefits Department e.g.].</w:t>
      </w:r>
    </w:p>
    <w:p w:rsidR="00DF4C3C" w:rsidRPr="00F455C3" w:rsidRDefault="00DF4C3C" w:rsidP="00DF4C3C">
      <w:pPr>
        <w:rPr>
          <w:sz w:val="24"/>
        </w:rPr>
      </w:pPr>
    </w:p>
    <w:p w:rsidR="00DF4C3C" w:rsidRPr="00F455C3" w:rsidRDefault="00DF4C3C" w:rsidP="00DF4C3C">
      <w:pPr>
        <w:rPr>
          <w:sz w:val="24"/>
        </w:rPr>
      </w:pPr>
      <w:r w:rsidRPr="00F455C3">
        <w:rPr>
          <w:sz w:val="24"/>
        </w:rPr>
        <w:t>[If you feel uncomfortable discussing your questions, suggestions or concerns about this policy with [the person, the persons, the department e.g.] listed above, you can direct them to the [Human Resources Department, Personnel Department, EEO Department, Benefits Department e.g.] [or the President, CEO e.g.].]</w:t>
      </w:r>
    </w:p>
    <w:p w:rsidR="00987F4D" w:rsidRDefault="00987F4D" w:rsidP="00DF4C3C"/>
    <w:sectPr w:rsidR="00987F4D" w:rsidSect="00987F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1406"/>
    <w:multiLevelType w:val="hybridMultilevel"/>
    <w:tmpl w:val="B5B21F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977F70"/>
    <w:multiLevelType w:val="hybridMultilevel"/>
    <w:tmpl w:val="8F30B6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3C"/>
    <w:rsid w:val="00987F4D"/>
    <w:rsid w:val="00D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934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3C"/>
    <w:rPr>
      <w:rFonts w:ascii="Arial" w:eastAsia="Times New Roman" w:hAnsi="Arial" w:cs="Times New Roman"/>
      <w:sz w:val="28"/>
    </w:rPr>
  </w:style>
  <w:style w:type="paragraph" w:styleId="Heading3">
    <w:name w:val="heading 3"/>
    <w:basedOn w:val="Normal"/>
    <w:next w:val="Normal"/>
    <w:link w:val="Heading3Char"/>
    <w:qFormat/>
    <w:rsid w:val="00DF4C3C"/>
    <w:pPr>
      <w:keepNext/>
      <w:spacing w:before="240" w:after="60"/>
      <w:outlineLvl w:val="2"/>
    </w:pPr>
    <w:rPr>
      <w:b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F4C3C"/>
    <w:rPr>
      <w:rFonts w:ascii="Arial" w:eastAsia="Times New Roman" w:hAnsi="Arial" w:cs="Times New Roman"/>
      <w:b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3C"/>
    <w:rPr>
      <w:rFonts w:ascii="Arial" w:eastAsia="Times New Roman" w:hAnsi="Arial" w:cs="Times New Roman"/>
      <w:sz w:val="28"/>
    </w:rPr>
  </w:style>
  <w:style w:type="paragraph" w:styleId="Heading3">
    <w:name w:val="heading 3"/>
    <w:basedOn w:val="Normal"/>
    <w:next w:val="Normal"/>
    <w:link w:val="Heading3Char"/>
    <w:qFormat/>
    <w:rsid w:val="00DF4C3C"/>
    <w:pPr>
      <w:keepNext/>
      <w:spacing w:before="240" w:after="60"/>
      <w:outlineLvl w:val="2"/>
    </w:pPr>
    <w:rPr>
      <w:b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F4C3C"/>
    <w:rPr>
      <w:rFonts w:ascii="Arial" w:eastAsia="Times New Roman" w:hAnsi="Arial" w:cs="Times New Roman"/>
      <w:b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3414</Characters>
  <Application>Microsoft Macintosh Word</Application>
  <DocSecurity>0</DocSecurity>
  <Lines>28</Lines>
  <Paragraphs>8</Paragraphs>
  <ScaleCrop>false</ScaleCrop>
  <Company>McCalmon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Crista Ketchum</dc:creator>
  <cp:keywords/>
  <dc:description/>
  <cp:lastModifiedBy>Crista Ketchum</cp:lastModifiedBy>
  <cp:revision>1</cp:revision>
  <dcterms:created xsi:type="dcterms:W3CDTF">2016-01-11T16:22:00Z</dcterms:created>
  <dcterms:modified xsi:type="dcterms:W3CDTF">2016-01-11T16:24:00Z</dcterms:modified>
</cp:coreProperties>
</file>